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50" w:rsidRDefault="00145650" w:rsidP="008A1382">
      <w:pPr>
        <w:jc w:val="center"/>
        <w:rPr>
          <w:rFonts w:ascii="楷体" w:eastAsia="楷体" w:hAnsi="楷体"/>
          <w:sz w:val="44"/>
          <w:szCs w:val="44"/>
        </w:rPr>
      </w:pPr>
      <w:bookmarkStart w:id="0" w:name="_GoBack"/>
      <w:bookmarkEnd w:id="0"/>
    </w:p>
    <w:p w:rsidR="00145650" w:rsidRDefault="00145650" w:rsidP="00A52284">
      <w:pPr>
        <w:jc w:val="center"/>
        <w:rPr>
          <w:rFonts w:ascii="楷体" w:eastAsia="楷体" w:hAnsi="楷体"/>
          <w:sz w:val="44"/>
          <w:szCs w:val="44"/>
        </w:rPr>
      </w:pPr>
    </w:p>
    <w:p w:rsidR="00145650" w:rsidRDefault="00145650" w:rsidP="00A52284">
      <w:pPr>
        <w:jc w:val="center"/>
        <w:rPr>
          <w:rFonts w:ascii="楷体" w:eastAsia="楷体" w:hAnsi="楷体"/>
          <w:sz w:val="44"/>
          <w:szCs w:val="44"/>
        </w:rPr>
      </w:pPr>
    </w:p>
    <w:p w:rsidR="00A52284" w:rsidRPr="00027DDA" w:rsidRDefault="00A52284" w:rsidP="008A1382">
      <w:pPr>
        <w:jc w:val="center"/>
        <w:rPr>
          <w:rFonts w:ascii="楷体" w:eastAsia="楷体" w:hAnsi="楷体"/>
          <w:b/>
          <w:sz w:val="36"/>
          <w:szCs w:val="36"/>
        </w:rPr>
      </w:pPr>
      <w:r w:rsidRPr="00027DDA">
        <w:rPr>
          <w:rFonts w:ascii="楷体" w:eastAsia="楷体" w:hAnsi="楷体" w:hint="eastAsia"/>
          <w:b/>
          <w:sz w:val="36"/>
          <w:szCs w:val="36"/>
        </w:rPr>
        <w:t>四川省示范中等职业学校建设</w:t>
      </w:r>
    </w:p>
    <w:p w:rsidR="00A52284" w:rsidRDefault="00A52284" w:rsidP="008A1382">
      <w:pPr>
        <w:jc w:val="center"/>
        <w:rPr>
          <w:rFonts w:ascii="楷体_GB2312" w:eastAsia="楷体_GB2312"/>
          <w:sz w:val="44"/>
          <w:szCs w:val="44"/>
        </w:rPr>
      </w:pPr>
    </w:p>
    <w:p w:rsidR="00A52284" w:rsidRDefault="00A52284" w:rsidP="008A1382">
      <w:pPr>
        <w:jc w:val="center"/>
        <w:rPr>
          <w:rFonts w:ascii="楷体_GB2312" w:eastAsia="楷体_GB2312"/>
          <w:sz w:val="44"/>
          <w:szCs w:val="44"/>
        </w:rPr>
      </w:pPr>
    </w:p>
    <w:p w:rsidR="00A52284" w:rsidRDefault="00A52284" w:rsidP="008A1382">
      <w:pPr>
        <w:jc w:val="center"/>
        <w:rPr>
          <w:rFonts w:ascii="楷体_GB2312" w:eastAsia="楷体_GB2312"/>
          <w:sz w:val="44"/>
          <w:szCs w:val="44"/>
        </w:rPr>
      </w:pPr>
    </w:p>
    <w:p w:rsidR="00A52284" w:rsidRPr="00027DDA" w:rsidRDefault="00A52284" w:rsidP="008A1382">
      <w:pPr>
        <w:jc w:val="center"/>
        <w:rPr>
          <w:rFonts w:ascii="方正小标宋简体" w:eastAsia="方正小标宋简体"/>
          <w:b/>
          <w:sz w:val="36"/>
          <w:szCs w:val="36"/>
        </w:rPr>
      </w:pPr>
      <w:r w:rsidRPr="00027DDA">
        <w:rPr>
          <w:rFonts w:ascii="方正小标宋简体" w:eastAsia="方正小标宋简体" w:hint="eastAsia"/>
          <w:b/>
          <w:sz w:val="36"/>
          <w:szCs w:val="36"/>
        </w:rPr>
        <w:t>江油市职业中学</w:t>
      </w:r>
      <w:r w:rsidR="00027DDA">
        <w:rPr>
          <w:rFonts w:ascii="方正小标宋简体" w:eastAsia="方正小标宋简体" w:hint="eastAsia"/>
          <w:b/>
          <w:sz w:val="36"/>
          <w:szCs w:val="36"/>
        </w:rPr>
        <w:t>校</w:t>
      </w:r>
      <w:r w:rsidRPr="00027DDA">
        <w:rPr>
          <w:rFonts w:ascii="方正小标宋简体" w:eastAsia="方正小标宋简体" w:hint="eastAsia"/>
          <w:b/>
          <w:sz w:val="36"/>
          <w:szCs w:val="36"/>
        </w:rPr>
        <w:t>2016-2020年</w:t>
      </w:r>
    </w:p>
    <w:p w:rsidR="00A52284" w:rsidRDefault="00A52284" w:rsidP="008A1382">
      <w:pPr>
        <w:jc w:val="center"/>
        <w:rPr>
          <w:rFonts w:ascii="方正小标宋简体" w:eastAsia="方正小标宋简体"/>
          <w:sz w:val="44"/>
          <w:szCs w:val="44"/>
        </w:rPr>
      </w:pPr>
    </w:p>
    <w:p w:rsidR="00A52284" w:rsidRDefault="00A52284" w:rsidP="008A1382">
      <w:pPr>
        <w:jc w:val="center"/>
        <w:rPr>
          <w:rFonts w:ascii="方正小标宋简体" w:eastAsia="方正小标宋简体"/>
          <w:sz w:val="44"/>
          <w:szCs w:val="44"/>
        </w:rPr>
      </w:pPr>
    </w:p>
    <w:p w:rsidR="00A52284" w:rsidRDefault="00A52284" w:rsidP="008A1382">
      <w:pPr>
        <w:jc w:val="center"/>
        <w:rPr>
          <w:rFonts w:ascii="方正小标宋简体" w:eastAsia="方正小标宋简体"/>
          <w:sz w:val="44"/>
          <w:szCs w:val="44"/>
        </w:rPr>
      </w:pPr>
    </w:p>
    <w:p w:rsidR="00A52284" w:rsidRPr="00027DDA" w:rsidRDefault="00A52284" w:rsidP="008A1382">
      <w:pPr>
        <w:jc w:val="center"/>
        <w:rPr>
          <w:rFonts w:ascii="方正小标宋简体" w:eastAsia="方正小标宋简体"/>
          <w:b/>
          <w:sz w:val="52"/>
          <w:szCs w:val="52"/>
        </w:rPr>
      </w:pPr>
      <w:r w:rsidRPr="00027DDA">
        <w:rPr>
          <w:rFonts w:ascii="方正小标宋简体" w:eastAsia="方正小标宋简体" w:hint="eastAsia"/>
          <w:b/>
          <w:sz w:val="52"/>
          <w:szCs w:val="52"/>
        </w:rPr>
        <w:t>学校改革创新及发展方案</w:t>
      </w:r>
    </w:p>
    <w:p w:rsidR="00A52284" w:rsidRDefault="00A52284" w:rsidP="008A1382">
      <w:pPr>
        <w:jc w:val="center"/>
        <w:rPr>
          <w:rFonts w:ascii="方正小标宋简体" w:eastAsia="方正小标宋简体"/>
          <w:sz w:val="44"/>
          <w:szCs w:val="44"/>
        </w:rPr>
      </w:pPr>
    </w:p>
    <w:p w:rsidR="00A52284" w:rsidRDefault="00A52284" w:rsidP="008A1382">
      <w:pPr>
        <w:jc w:val="center"/>
        <w:rPr>
          <w:rFonts w:ascii="方正小标宋简体" w:eastAsia="方正小标宋简体"/>
          <w:sz w:val="44"/>
          <w:szCs w:val="44"/>
        </w:rPr>
      </w:pPr>
    </w:p>
    <w:p w:rsidR="00145650" w:rsidRDefault="00145650" w:rsidP="008A1382">
      <w:pPr>
        <w:jc w:val="center"/>
        <w:rPr>
          <w:rFonts w:ascii="方正小标宋简体" w:eastAsia="方正小标宋简体"/>
          <w:sz w:val="44"/>
          <w:szCs w:val="44"/>
        </w:rPr>
      </w:pPr>
    </w:p>
    <w:p w:rsidR="00145650" w:rsidRDefault="008A1382" w:rsidP="008A1382">
      <w:pPr>
        <w:jc w:val="center"/>
        <w:rPr>
          <w:rFonts w:ascii="方正小标宋简体" w:eastAsia="方正小标宋简体"/>
          <w:sz w:val="44"/>
          <w:szCs w:val="44"/>
        </w:rPr>
      </w:pPr>
      <w:r>
        <w:rPr>
          <w:rFonts w:ascii="仿宋_GB2312" w:eastAsia="仿宋_GB2312" w:hint="eastAsia"/>
          <w:b/>
          <w:noProof/>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74.45pt;margin-top:26.5pt;width:114.05pt;height:114.05pt;z-index:251658240;mso-position-horizontal-relative:text;mso-position-vertical-relative:text" stroked="f">
            <v:imagedata r:id="rId7" o:title=""/>
          </v:shape>
          <w:control r:id="rId8" w:name="CWordOLECtrl1" w:shapeid="_x0000_s1026"/>
        </w:pict>
      </w:r>
    </w:p>
    <w:p w:rsidR="00145650" w:rsidRPr="00A52284" w:rsidRDefault="00145650" w:rsidP="008A1382">
      <w:pPr>
        <w:jc w:val="center"/>
        <w:rPr>
          <w:rFonts w:ascii="方正小标宋简体" w:eastAsia="方正小标宋简体"/>
          <w:sz w:val="44"/>
          <w:szCs w:val="44"/>
        </w:rPr>
      </w:pPr>
    </w:p>
    <w:p w:rsidR="00A52284" w:rsidRPr="00FD0F31" w:rsidRDefault="008A1382" w:rsidP="008A1382">
      <w:pPr>
        <w:jc w:val="right"/>
        <w:rPr>
          <w:rFonts w:ascii="仿宋_GB2312" w:eastAsia="仿宋_GB2312"/>
          <w:b/>
          <w:sz w:val="32"/>
          <w:szCs w:val="32"/>
        </w:rPr>
      </w:pPr>
      <w:r>
        <w:rPr>
          <w:rFonts w:ascii="仿宋_GB2312" w:eastAsia="仿宋_GB2312" w:hint="eastAsia"/>
          <w:b/>
          <w:sz w:val="32"/>
          <w:szCs w:val="32"/>
        </w:rPr>
        <w:t xml:space="preserve">                                         </w:t>
      </w:r>
      <w:r w:rsidR="00A52284" w:rsidRPr="00FD0F31">
        <w:rPr>
          <w:rFonts w:ascii="仿宋_GB2312" w:eastAsia="仿宋_GB2312" w:hint="eastAsia"/>
          <w:b/>
          <w:sz w:val="32"/>
          <w:szCs w:val="32"/>
        </w:rPr>
        <w:t>二</w:t>
      </w:r>
      <w:r w:rsidR="00A52284" w:rsidRPr="00FD0F31">
        <w:rPr>
          <w:rFonts w:ascii="仿宋_GB2312" w:hint="eastAsia"/>
          <w:b/>
          <w:sz w:val="32"/>
          <w:szCs w:val="32"/>
        </w:rPr>
        <w:t>〇</w:t>
      </w:r>
      <w:r w:rsidR="00A52284" w:rsidRPr="00FD0F31">
        <w:rPr>
          <w:rFonts w:ascii="仿宋_GB2312" w:eastAsia="仿宋_GB2312" w:hint="eastAsia"/>
          <w:b/>
          <w:sz w:val="32"/>
          <w:szCs w:val="32"/>
        </w:rPr>
        <w:t>一六年三月</w:t>
      </w:r>
    </w:p>
    <w:p w:rsidR="00A52284" w:rsidRPr="00FD0F31" w:rsidRDefault="00A52284" w:rsidP="008A1382">
      <w:pPr>
        <w:jc w:val="center"/>
        <w:rPr>
          <w:rFonts w:ascii="仿宋_GB2312" w:eastAsia="仿宋_GB2312"/>
          <w:b/>
          <w:sz w:val="32"/>
          <w:szCs w:val="32"/>
        </w:rPr>
        <w:sectPr w:rsidR="00A52284" w:rsidRPr="00FD0F31" w:rsidSect="00A52284">
          <w:pgSz w:w="11900" w:h="16838" w:code="9"/>
          <w:pgMar w:top="1440" w:right="1800" w:bottom="1440" w:left="1800" w:header="0" w:footer="0" w:gutter="0"/>
          <w:cols w:space="720" w:equalWidth="0">
            <w:col w:w="6780"/>
          </w:cols>
          <w:docGrid w:linePitch="299"/>
        </w:sectPr>
      </w:pPr>
    </w:p>
    <w:p w:rsidR="00A52284" w:rsidRDefault="00A52284" w:rsidP="00A52284">
      <w:pPr>
        <w:spacing w:line="169" w:lineRule="exact"/>
        <w:rPr>
          <w:sz w:val="20"/>
          <w:szCs w:val="20"/>
        </w:rPr>
      </w:pPr>
      <w:bookmarkStart w:id="1" w:name="page2"/>
      <w:bookmarkEnd w:id="1"/>
    </w:p>
    <w:p w:rsidR="00A52284" w:rsidRDefault="00A52284" w:rsidP="0057054B">
      <w:pPr>
        <w:jc w:val="center"/>
        <w:rPr>
          <w:sz w:val="20"/>
          <w:szCs w:val="20"/>
        </w:rPr>
      </w:pPr>
      <w:r>
        <w:rPr>
          <w:rFonts w:ascii="黑体" w:eastAsia="黑体" w:hAnsi="黑体" w:cs="黑体"/>
          <w:sz w:val="44"/>
          <w:szCs w:val="44"/>
        </w:rPr>
        <w:t>四川省</w:t>
      </w:r>
      <w:r>
        <w:rPr>
          <w:rFonts w:ascii="黑体" w:eastAsia="黑体" w:hAnsi="黑体" w:cs="黑体" w:hint="eastAsia"/>
          <w:sz w:val="44"/>
          <w:szCs w:val="44"/>
        </w:rPr>
        <w:t>绵阳</w:t>
      </w:r>
      <w:r w:rsidR="0057054B">
        <w:rPr>
          <w:rFonts w:ascii="黑体" w:eastAsia="黑体" w:hAnsi="黑体" w:cs="黑体" w:hint="eastAsia"/>
          <w:sz w:val="44"/>
          <w:szCs w:val="44"/>
        </w:rPr>
        <w:t>市</w:t>
      </w:r>
      <w:r>
        <w:rPr>
          <w:rFonts w:ascii="黑体" w:eastAsia="黑体" w:hAnsi="黑体" w:cs="黑体" w:hint="eastAsia"/>
          <w:sz w:val="44"/>
          <w:szCs w:val="44"/>
        </w:rPr>
        <w:t>江油市</w:t>
      </w:r>
      <w:r>
        <w:rPr>
          <w:rFonts w:ascii="黑体" w:eastAsia="黑体" w:hAnsi="黑体" w:cs="黑体"/>
          <w:sz w:val="44"/>
          <w:szCs w:val="44"/>
        </w:rPr>
        <w:t>职业中学</w:t>
      </w:r>
      <w:r w:rsidR="0057054B">
        <w:rPr>
          <w:rFonts w:ascii="黑体" w:eastAsia="黑体" w:hAnsi="黑体" w:cs="黑体" w:hint="eastAsia"/>
          <w:sz w:val="44"/>
          <w:szCs w:val="44"/>
        </w:rPr>
        <w:t>校</w:t>
      </w:r>
    </w:p>
    <w:p w:rsidR="00A52284" w:rsidRDefault="00A52284" w:rsidP="0057054B">
      <w:pPr>
        <w:spacing w:line="122" w:lineRule="exact"/>
        <w:jc w:val="center"/>
        <w:rPr>
          <w:sz w:val="20"/>
          <w:szCs w:val="20"/>
        </w:rPr>
      </w:pPr>
    </w:p>
    <w:p w:rsidR="00A52284" w:rsidRDefault="00A52284" w:rsidP="0057054B">
      <w:pPr>
        <w:jc w:val="center"/>
        <w:rPr>
          <w:sz w:val="20"/>
          <w:szCs w:val="20"/>
        </w:rPr>
      </w:pPr>
      <w:r>
        <w:rPr>
          <w:rFonts w:ascii="黑体" w:eastAsia="黑体" w:hAnsi="黑体" w:cs="黑体" w:hint="eastAsia"/>
          <w:sz w:val="44"/>
          <w:szCs w:val="44"/>
        </w:rPr>
        <w:t>2016-2020学校改革创新及发展</w:t>
      </w:r>
      <w:r>
        <w:rPr>
          <w:rFonts w:ascii="黑体" w:eastAsia="黑体" w:hAnsi="黑体" w:cs="黑体"/>
          <w:sz w:val="44"/>
          <w:szCs w:val="44"/>
        </w:rPr>
        <w:t>方案</w:t>
      </w:r>
    </w:p>
    <w:p w:rsidR="00A52284" w:rsidRDefault="00A52284" w:rsidP="00A52284">
      <w:pPr>
        <w:spacing w:line="278" w:lineRule="exact"/>
        <w:rPr>
          <w:sz w:val="20"/>
          <w:szCs w:val="20"/>
        </w:rPr>
      </w:pPr>
    </w:p>
    <w:p w:rsidR="00A52284" w:rsidRDefault="00A52284" w:rsidP="00A52284">
      <w:pPr>
        <w:spacing w:line="373" w:lineRule="exact"/>
        <w:rPr>
          <w:sz w:val="20"/>
          <w:szCs w:val="20"/>
        </w:rPr>
      </w:pPr>
    </w:p>
    <w:p w:rsidR="00A52284" w:rsidRDefault="00A52284" w:rsidP="00A52284">
      <w:pPr>
        <w:ind w:left="3340"/>
        <w:rPr>
          <w:sz w:val="20"/>
          <w:szCs w:val="20"/>
        </w:rPr>
      </w:pPr>
      <w:r>
        <w:rPr>
          <w:rFonts w:ascii="楷体" w:eastAsia="楷体" w:hAnsi="楷体" w:cs="楷体"/>
          <w:sz w:val="30"/>
          <w:szCs w:val="30"/>
        </w:rPr>
        <w:t>二〇一</w:t>
      </w:r>
      <w:r>
        <w:rPr>
          <w:rFonts w:ascii="楷体" w:eastAsia="楷体" w:hAnsi="楷体" w:cs="楷体" w:hint="eastAsia"/>
          <w:sz w:val="30"/>
          <w:szCs w:val="30"/>
        </w:rPr>
        <w:t>六</w:t>
      </w:r>
      <w:r>
        <w:rPr>
          <w:rFonts w:ascii="楷体" w:eastAsia="楷体" w:hAnsi="楷体" w:cs="楷体"/>
          <w:sz w:val="30"/>
          <w:szCs w:val="30"/>
        </w:rPr>
        <w:t>年</w:t>
      </w:r>
      <w:r>
        <w:rPr>
          <w:rFonts w:ascii="宋体" w:hAnsi="宋体" w:cs="宋体" w:hint="eastAsia"/>
          <w:sz w:val="30"/>
          <w:szCs w:val="30"/>
        </w:rPr>
        <w:t>三</w:t>
      </w:r>
      <w:r>
        <w:rPr>
          <w:rFonts w:ascii="楷体" w:eastAsia="楷体" w:hAnsi="楷体" w:cs="楷体"/>
          <w:sz w:val="30"/>
          <w:szCs w:val="30"/>
        </w:rPr>
        <w:t>月</w:t>
      </w:r>
    </w:p>
    <w:p w:rsidR="00A52284" w:rsidRDefault="00A52284" w:rsidP="00A52284">
      <w:pPr>
        <w:spacing w:line="200" w:lineRule="exact"/>
        <w:rPr>
          <w:sz w:val="20"/>
          <w:szCs w:val="20"/>
        </w:rPr>
      </w:pPr>
    </w:p>
    <w:p w:rsidR="00A52284" w:rsidRDefault="00A52284" w:rsidP="00A52284">
      <w:pPr>
        <w:spacing w:line="200" w:lineRule="exact"/>
        <w:rPr>
          <w:sz w:val="20"/>
          <w:szCs w:val="20"/>
        </w:rPr>
      </w:pPr>
    </w:p>
    <w:p w:rsidR="00A52284" w:rsidRDefault="00A52284" w:rsidP="00A52284">
      <w:pPr>
        <w:spacing w:line="224" w:lineRule="exact"/>
        <w:rPr>
          <w:sz w:val="20"/>
          <w:szCs w:val="20"/>
        </w:rPr>
      </w:pPr>
    </w:p>
    <w:p w:rsidR="00A52284" w:rsidRPr="00284F65" w:rsidRDefault="00A52284" w:rsidP="00A52284">
      <w:pPr>
        <w:spacing w:line="560" w:lineRule="exact"/>
        <w:ind w:firstLineChars="200" w:firstLine="580"/>
        <w:rPr>
          <w:rFonts w:ascii="仿宋_GB2312" w:eastAsia="仿宋_GB2312"/>
          <w:sz w:val="28"/>
          <w:szCs w:val="28"/>
        </w:rPr>
      </w:pPr>
      <w:r>
        <w:rPr>
          <w:rFonts w:ascii="仿宋" w:eastAsia="仿宋" w:hint="eastAsia"/>
          <w:sz w:val="29"/>
          <w:szCs w:val="29"/>
        </w:rPr>
        <w:t xml:space="preserve">   </w:t>
      </w:r>
      <w:r w:rsidRPr="00575853">
        <w:rPr>
          <w:rFonts w:hint="eastAsia"/>
        </w:rPr>
        <w:t xml:space="preserve"> </w:t>
      </w:r>
      <w:r w:rsidRPr="00284F65">
        <w:rPr>
          <w:rFonts w:ascii="仿宋_GB2312" w:eastAsia="仿宋_GB2312" w:hint="eastAsia"/>
          <w:sz w:val="28"/>
          <w:szCs w:val="28"/>
        </w:rPr>
        <w:t>根据《国务院关于加快发展现代职业教育的决定》（国发〔2014〕19号）、《教育部关于印发中等职业学校管理规程》的通知（教职成〔2010〕6号）、《教育部关于印发中等职业学校设置标准》的通知（教职成[2010]12号）和《四川省人民政府关于加快发展现代职业教育的实施意见》（川府发〔2014〕48号) ，结合我校实际，特制定本方案。</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一、指导思想</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以《国务院关于加快发展现代职业教育的决定》、《四川省人民政府关于加快发展现代职业教育的实施意见》、《教育部关于深化职业教育教学改革全面提高人才培养质量的若干意见》等文件精神为指导，贯彻落实《四川省人民政府善于加快发展现代职业教育的实施意见》和在全省范围内实施中等职业教育质量提升工程的要求。以提高人才培养质量为核心，按照“以促进学生就业为导向、提高质量为核心、内函建设为重点”的工作方针，落实学校办学主体责任，建立自我规划、自我约束、自我评价、自我改进、自我发展的常态化、周期性、可持续的创新发展工作机制，促进全员、全过程、全方位质量</w:t>
      </w:r>
      <w:bookmarkStart w:id="2" w:name="page3"/>
      <w:bookmarkEnd w:id="2"/>
      <w:r w:rsidRPr="00284F65">
        <w:rPr>
          <w:rFonts w:ascii="仿宋_GB2312" w:eastAsia="仿宋_GB2312" w:hint="eastAsia"/>
          <w:sz w:val="28"/>
          <w:szCs w:val="28"/>
        </w:rPr>
        <w:t>保证体系的建立，推动学校进一步改善办学条件、规范学校管理、深化教学改革，持续提升办学水平和人才培养质量。</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二、工作思路</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坚持“高端、优质、特色”的发展道路，以校企合作为途径，以制</w:t>
      </w:r>
      <w:r w:rsidRPr="00284F65">
        <w:rPr>
          <w:rFonts w:ascii="仿宋_GB2312" w:eastAsia="仿宋_GB2312" w:hint="eastAsia"/>
          <w:sz w:val="28"/>
          <w:szCs w:val="28"/>
        </w:rPr>
        <w:lastRenderedPageBreak/>
        <w:t>度建设为保障，以重点专业建设为核心，全面推进学校教育教学改革。完善“校企合作、工学结合”的人才培养模式，创新教学模式，建立多元办学模式，强化教师综合素质提高。完善学校内部管理机制建设，完善多元动态评价机制，稳步推进四川省示范中等职业学校建设。把学生培养成为适应绵阳、江油发展所需要的、具有良好社会公德和职业道德、具有必要文化知识和熟练专业技能、具有终生学习能力和创新精神的实用型人才。</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三、目标任务</w:t>
      </w:r>
    </w:p>
    <w:p w:rsidR="00A52284" w:rsidRPr="00284F65" w:rsidRDefault="00A52284" w:rsidP="00A52284">
      <w:pPr>
        <w:spacing w:line="560" w:lineRule="exact"/>
        <w:ind w:firstLineChars="200" w:firstLine="562"/>
        <w:rPr>
          <w:rFonts w:ascii="仿宋_GB2312" w:eastAsia="仿宋_GB2312"/>
          <w:sz w:val="28"/>
          <w:szCs w:val="28"/>
        </w:rPr>
      </w:pPr>
      <w:r w:rsidRPr="00A52284">
        <w:rPr>
          <w:rFonts w:ascii="仿宋_GB2312" w:eastAsia="仿宋_GB2312" w:hint="eastAsia"/>
          <w:b/>
          <w:sz w:val="28"/>
          <w:szCs w:val="28"/>
        </w:rPr>
        <w:t>总体目标：</w:t>
      </w:r>
      <w:r w:rsidRPr="00284F65">
        <w:rPr>
          <w:rFonts w:ascii="仿宋_GB2312" w:eastAsia="仿宋_GB2312" w:hint="eastAsia"/>
          <w:sz w:val="28"/>
          <w:szCs w:val="28"/>
        </w:rPr>
        <w:t>经过几年的建设，全面提升学校规范化、信息化和现代化水平，建立起与西部现代产业体系相匹配，产教深度融合、中高职衔接、职普教贯通的“四川省示范中等职业学校”的学校。</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到2020年，重点打造数控技术运用和汽车运用与维修专业，增强专业的吸引力入竞争力；引行业专家、技能巧匠入校、送师入企等方式，加强“双师型”教师培训力度；加强数字化校园建设；以专业带头人和骨干教师为引领，提升学校内涵建设，培养大批技术技能型人才，助推地方经济发展。</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（一）、扩大办学规模，拓展生源渠道</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拓展外省、市、县招生市场，每年招收新生1600人，使在校学生规模达到4800人。拓宽培训渠道，每年培训2000人次。</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（二）、提升办学条件，优化基础能力</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优化数字校园,本级财政除足额保障年初公共预算每年最少3000万元经费外，重点保障学校信息化基础能力提升和优化数字校园建设，在2018-2021年计划在原有基础上计划投入140万元再新增、优化配置计算机300台，达到每100生24台，高于国家标准15台，投入200万元</w:t>
      </w:r>
      <w:r w:rsidRPr="00284F65">
        <w:rPr>
          <w:rFonts w:ascii="仿宋_GB2312" w:eastAsia="仿宋_GB2312" w:hint="eastAsia"/>
          <w:sz w:val="28"/>
          <w:szCs w:val="28"/>
        </w:rPr>
        <w:lastRenderedPageBreak/>
        <w:t>进行校园数字化整体提升改造，构建现代化的数字信息中心，创新职教信息化教学模式，缩小教学与企业环境间的差距、促进工学深度融合，成为绵阳科技城建设职教战线的引领者。</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（三</w:t>
      </w:r>
      <w:r>
        <w:rPr>
          <w:rFonts w:ascii="仿宋_GB2312" w:eastAsia="仿宋_GB2312" w:hint="eastAsia"/>
          <w:b/>
          <w:sz w:val="28"/>
          <w:szCs w:val="28"/>
        </w:rPr>
        <w:t>）</w:t>
      </w:r>
      <w:r w:rsidRPr="00A52284">
        <w:rPr>
          <w:rFonts w:ascii="仿宋_GB2312" w:eastAsia="仿宋_GB2312" w:hint="eastAsia"/>
          <w:b/>
          <w:sz w:val="28"/>
          <w:szCs w:val="28"/>
        </w:rPr>
        <w:t>、创新人才培养，加强合作交流</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目前学校各专业实施的人才培养模式有“实训室+工作室”、“双元制”、“引企助校，教产结合”、“新型学徒制”、“企业订单式”等培养模式；还将进一步采取走出和引进方式加强职业教育集团化发展，增加“送出去、请进来”的投入，提高“双师型”教师岗前和职后培养，充分挖掘地区文化内涵，既让中国元素世界表达，也让师生具有国际表达和国际认同核心素质。</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（四）、优化专业建设、构建特色课程</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将集中打造数控、汽修骨干示范专业。经过三年沉淀,学校成为集学历教育、职业培训、技能鉴定、就业推荐、技术推广为一体的职业教育中心和职业技能实训基地，为社会输送大批高素质技术技能人才，初显西部职教名校魅力。</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四、工作任务</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加强重点专业建设：依据区域经济发展、行业企业需求，加强专业内涵建设，以改革创新人才培养模式为切入点，深化课程改革，进一步完善基于工作过程的课程体系；深化校企合作，充分发挥行业、企业在教育教学改革发展中的重要作用；依托专业建设指导委员会，拓展研发适应新岗位、新要求的校本教材；探索体现“行动导向”和“以学生为中心”的教学方法，坚持“做中学、做中教”；加强校内外实训基地建设，着力培养学生的综合素质和专业技能；完善“校企合作、学训结合”人才培养模式，促进专业内涵发展和提升。依据区域经济发展和产业结构</w:t>
      </w:r>
      <w:r w:rsidRPr="00284F65">
        <w:rPr>
          <w:rFonts w:ascii="仿宋_GB2312" w:eastAsia="仿宋_GB2312" w:hint="eastAsia"/>
          <w:sz w:val="28"/>
          <w:szCs w:val="28"/>
        </w:rPr>
        <w:lastRenderedPageBreak/>
        <w:t>调整，形成专业动态调整机制，明确专业发展定位，优化专业布局，到 2020年初步形成专业优势集群，推动学校职业教育的特色发展。</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加强师资队伍建设：加强学校师资培养体系建设，提高继续教育实效；加大信息技术培训力度，提高教师运用现代信息技术进行教学的能力；加大教师到企业实践的执行力度，实现专业教师每年下企业实践时间不少于1个月，实施教师素质提升工程，打造一支由职业教育专家、名师、学科（专业）带头人组成的优秀教师团队。</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加强学校制度建设：通过建立健全各项规章制度，完善内部管理机制，逐步实现学校管理的制度化、规范化、科学化、现代化；以提高教学质量为目标，适应一校多区、稳定规模的实际情况，形成“分部管理、发展特色”的教学管理体制；建立高效的信息化现代化的管理平台，提高学校管理效能，激发广大教职工参与学校民主管理的积极性、主动性，提升学校管理的科学化、民主化和规范化水平。</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 xml:space="preserve">通过三个方面的规范建设，整体提升学校办学品质和影响力，把学校建设成为四川省中等职业教育改革创新的示范、提高质量的示范和办出特色的示范。在中等职业教育改革发展中发挥引领、骨干和辐射作用。 </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五、体系建设</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（一）实现产教深度融合</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学校坚持改革创新，加强校企合作、产教融合，在自愿、平等、互利的基础上，合理利用各方面资源，发挥优势，拓展办学空间，疏通就业渠道，建立起产学结合、开放办学的现代职教模式，努力提高办学质量和办学效益。</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1、建设要点：</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（1）、健全校企合作机制：进一步完善校企合作机制，扩大校企合</w:t>
      </w:r>
      <w:r w:rsidRPr="00284F65">
        <w:rPr>
          <w:rFonts w:ascii="仿宋_GB2312" w:eastAsia="仿宋_GB2312" w:hint="eastAsia"/>
          <w:sz w:val="28"/>
          <w:szCs w:val="28"/>
        </w:rPr>
        <w:lastRenderedPageBreak/>
        <w:t>作的广度和深度，通过合作协议，明确各方职责；进一步加强校企间的联系，充实专业建设指导委员会的指导职能。</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2）、进一步完善校企合作模式充实合作内容：结合行业和企业资源，校企共同研制人才培养方案，开发课程和指导教材、实施教学设计、开展教学研究，建立起真正满足企业需求的人才培养模式，开展订单班、冠名班的人才培养。</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（3）、校企共建实训基地：围绕满足专业教学、实习实训的需求，关注行业发展需要，提升校内实训设备质量，增加学生实训开课率，强化学生实训动手能力。建立与完善实训实习管理和考核评价体系。</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2、预期效益</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实现产教深度融合，助力专业发展。成立校企合作指导委员会，将学校、行业主管部门、行业协会、企业等办学主体和职业人才培养的各个环节有机的结合，实现“双主题育人”，共同发展的合作新机制，推动“五个对接”：专业设置与产业需求对接，课程内容与职业标准对接，教学过程与生产过程对接，毕业证书与职业资格证书对接，职业教育与终身学习对接。培养满足企业需求的技能型人才，产生良好的社会效益。</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（二）推进专业特色发展</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根据区域经济的发展趋势和区域对人才的需求，为了更好地服务地方经济，学校将数控技术应用与汽车运用与维修 2个专业作为重点专业打造，努力将其建设成为示范性引领专业。</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学校校长任慎兴任组长，同时聘请行业、企业、学校的专家根据本区域产业结构、技术水平、市场需求等方面需要，共同组建江油市职业中学校教学质量提升领导小组，对学校的专业建设、课程开发、教学规划、人才培养、实习实训的实施与教学有关的重大事项进行咨询、分析、</w:t>
      </w:r>
      <w:r w:rsidRPr="00284F65">
        <w:rPr>
          <w:rFonts w:ascii="仿宋_GB2312" w:eastAsia="仿宋_GB2312" w:hint="eastAsia"/>
          <w:sz w:val="28"/>
          <w:szCs w:val="28"/>
        </w:rPr>
        <w:lastRenderedPageBreak/>
        <w:t xml:space="preserve">评估、指导、反馈、优化。 </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附：重点专业建设计划</w:t>
      </w:r>
    </w:p>
    <w:p w:rsidR="00A52284" w:rsidRPr="00A52284" w:rsidRDefault="00A52284" w:rsidP="00A52284">
      <w:pPr>
        <w:spacing w:line="560" w:lineRule="exact"/>
        <w:ind w:firstLineChars="200" w:firstLine="562"/>
        <w:jc w:val="center"/>
        <w:rPr>
          <w:rFonts w:ascii="仿宋_GB2312" w:eastAsia="仿宋_GB2312"/>
          <w:b/>
          <w:sz w:val="28"/>
          <w:szCs w:val="28"/>
        </w:rPr>
      </w:pPr>
      <w:r w:rsidRPr="00A52284">
        <w:rPr>
          <w:rFonts w:ascii="仿宋_GB2312" w:eastAsia="仿宋_GB2312" w:hint="eastAsia"/>
          <w:b/>
          <w:sz w:val="28"/>
          <w:szCs w:val="28"/>
        </w:rPr>
        <w:t>专业一   数控技术应用专业建设计划</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1、专业建设积淀深厚，产业坚实</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江油市为国家首批“工业强县”示范市，“三线建设”重点建设城市，中国西部重要的特殊钢生产基地和四川工业重镇，中国燃气涡轮研究院、四川材料与工艺研究所等国家科研单位扎根于此，神华煤电一体化循环经济产业园、军民融合产业园等一大批省市重点项目建设高效推进，攀长钢、神华江电等212家规模企业强势汇聚。江油市正在打造工业强市，拥有1个省级工业园区，园区建有主要有数控、模具制造基地。据2017年统计，全市现有数控、模具生产企业 10 余家，从业人员1000余人，具有专业教育背景的数控、模具设计技术人员和从事数控、模具零件加工、数控、模具装配调试、数控、模具检测的高技能人才十分短缺。预计在未来 3—5年内数控、模具从业人员需求量还在不断扩大，每年企业数控、模具专业技术人员替换及扩充按10%计算，我市对高职层次数控、模具专业毕业生的需求量约为500人/年，为我校人才培养提供了需要基础。</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2、实现产教深度融合，助力专业发展</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学校按照《职业学校校企合作促进办法》的要求，促推市场经济发展，以市场为导向、学生为主体，强化技能训练，狠抓教学质量，抓特色、求发展，坚持走“适应市场，订单培养，特色办学，升学就业”的办学路子。</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（1）、采用工学结合，教、学、做一体化人才培养模式 。学校实行“专业加特长”、“学历加技能”的人才培养模式，实现了“教学-实训实</w:t>
      </w:r>
      <w:r w:rsidRPr="00284F65">
        <w:rPr>
          <w:rFonts w:ascii="仿宋_GB2312" w:eastAsia="仿宋_GB2312" w:hint="eastAsia"/>
          <w:sz w:val="28"/>
          <w:szCs w:val="28"/>
        </w:rPr>
        <w:lastRenderedPageBreak/>
        <w:t>习-安置”一体化，现已建立了机电、数控专业实习（训）基地，并先后与富士康鸿准模具公司、四川长腾公司、无锡恩福油封有限公司等大型企业建立了长期人才培养合作关系或签订了实习、就业合作协议，建立了教、学、做一体化人才培养模式。我校下属一个铭创机电设备安装有限责任公司，学生可利用校办厂生产产品，达到了实实在在的产教融合；</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2）、继续加大校外实训基地建设：现已成立了“鸿准班”、“恩福班”、“长腾班”校外实践教学基地，实施联合办学。“鸿准班”是我校与富士康鸿准精密模具有限公司合作办学，企业每学月要对该班学生进行月考，企业专家每学期还要对学生进行为期二周的授课，并对学生进行综合考核且实行末位淘汰制，在企业的综合考核中，我校的成绩年年名列前茅。“恩福班”是我校与无锡恩福油封有限公司合作办学，学生进入该班就是该企业的准员工，享有与该企业正式员工同等的福利待遇，企业每学月要对该班学生进行月考，企业专家每学期还要对学生进行为期二周的授课，利用暑期派几中优秀学生进行一周的见习活动。“长腾班”是我校与四川长腾公司进行深度校企合作的典范，学生学习一定的专业知识后，每周在企业进行四天的生产实践，每周利用一天对所学知识进行归纳总结，学生毕业后已经是一名优秀的技术能手，深受企业的喜欢。</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 xml:space="preserve">学校根据专业设置及课程教学的需要，有计划、有步骤地选择能满足教学实习要求的各类单位，建立各种类型校外教学实习基地，（一）课程教学需要的教学实习基地；（二）专业教学需要的生产实习基地；（三）其它短期、分散的实习单位（点）。 </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（3）、引入企业文化，重构课程体系：引入职教专家改革部分课程，建立了一支“双师”结构、专兼结合的教师队伍数控、模具设计与制造专业，我校二、三年级学生在江油工业园区上课，建立企业定制班机械</w:t>
      </w:r>
      <w:r w:rsidRPr="00284F65">
        <w:rPr>
          <w:rFonts w:ascii="仿宋_GB2312" w:eastAsia="仿宋_GB2312" w:hint="eastAsia"/>
          <w:sz w:val="28"/>
          <w:szCs w:val="28"/>
        </w:rPr>
        <w:lastRenderedPageBreak/>
        <w:t>专业教师大多数教学经验和企业生产经历丰富。能够共同协作，完成建设项目中的任务。</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3、改革教学模式，提升专业建设水平</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（1）明确专业建设目标</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①、探索并实施“分方向、多阶段”的教学组织模式，将学校的教学过程与企业的生产过程紧密结合，创新校企合作的管理体制与运行机制；</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②、探索“教师做项目、学生做产品”的职业能力培养方法与手段改革，推行任务驱动、项目导向的学做一体的教学模式；</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③、依托教学工厂搭建校企数字传输课堂，把教学工厂建成省级职业教育示范基地；</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④、将数控、模具设计与制造专业建设成省内一流品牌专业，把教学工厂建成本地区数控、模具技术服务研发中心；</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⑤、打造一支专兼结合的“双师型”结构的教学团队，建立专兼结合的专业教学团队；</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 xml:space="preserve">    ⑥、调整中高职衔接的课程结构与内容，优化三二分段教育。</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（2）、主要建设内容</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实施“分方向、多阶段”的教学组织模式分方向：第一年主要为基本技能培养阶段，第二年为核心技能培养阶段，第三年为综合技能培养阶段。</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建设内容有制件图样的识读、零件测绘、三维建模、CAD教学、零件加工核心技能。数控、模具钳工、设计员、工艺员、数控机床的装配与调试等综合技能的培养。</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4、建设资金规划</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lastRenderedPageBreak/>
        <w:t>数控技术应用专业建设项目预计需投入资金300万元；其中采购设施设备230万元，用于切合我市人才培养模式的校本教材开发及课程体系的改革方面预计投入40万元；用于机械专业师资队伍建设方面预计投入30万元。</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5、人才培养预期达到的经济效益</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我校本着为地方经济服务的原则，力争经过三年的建设，使我校成为西部的数控、模具人才培训基地。因此培养面向汽车、机械、电子、电器等行业，从事计算机辅助数控、模具设计、数控、模具制造和数控、模具修配，数控、模具设备的安装、调试与维护，数控、模具项目跟踪管理等工作，具有良好的职业道德、较强的专业技能和可持续发展的高素质技能型专门人才迫在眉睫，以便为工业强市战略提供充足的优质人力资源支撑。</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 xml:space="preserve"> </w:t>
      </w:r>
    </w:p>
    <w:p w:rsidR="00A52284" w:rsidRPr="00A52284" w:rsidRDefault="00A52284" w:rsidP="00A52284">
      <w:pPr>
        <w:spacing w:line="560" w:lineRule="exact"/>
        <w:ind w:firstLineChars="200" w:firstLine="562"/>
        <w:rPr>
          <w:rFonts w:ascii="仿宋_GB2312" w:eastAsia="仿宋_GB2312"/>
          <w:b/>
          <w:sz w:val="28"/>
          <w:szCs w:val="28"/>
        </w:rPr>
      </w:pPr>
      <w:r w:rsidRPr="00A52284">
        <w:rPr>
          <w:rFonts w:ascii="仿宋_GB2312" w:eastAsia="仿宋_GB2312" w:hint="eastAsia"/>
          <w:b/>
          <w:sz w:val="28"/>
          <w:szCs w:val="28"/>
        </w:rPr>
        <w:t>重点专业建设计划</w:t>
      </w:r>
    </w:p>
    <w:p w:rsidR="00A52284" w:rsidRPr="004E7E0A" w:rsidRDefault="00A52284" w:rsidP="004E7E0A">
      <w:pPr>
        <w:spacing w:line="560" w:lineRule="exact"/>
        <w:ind w:firstLineChars="200" w:firstLine="562"/>
        <w:jc w:val="center"/>
        <w:rPr>
          <w:rFonts w:ascii="仿宋_GB2312" w:eastAsia="仿宋_GB2312"/>
          <w:b/>
          <w:sz w:val="28"/>
          <w:szCs w:val="28"/>
        </w:rPr>
      </w:pPr>
      <w:r w:rsidRPr="004E7E0A">
        <w:rPr>
          <w:rFonts w:ascii="仿宋_GB2312" w:eastAsia="仿宋_GB2312" w:hint="eastAsia"/>
          <w:b/>
          <w:sz w:val="28"/>
          <w:szCs w:val="28"/>
        </w:rPr>
        <w:t>专业二  汽车运用与维修专业建设计划</w:t>
      </w:r>
    </w:p>
    <w:p w:rsidR="00A52284" w:rsidRPr="004E7E0A" w:rsidRDefault="00A52284" w:rsidP="004E7E0A">
      <w:pPr>
        <w:spacing w:line="560" w:lineRule="exact"/>
        <w:rPr>
          <w:rFonts w:ascii="仿宋_GB2312" w:eastAsia="仿宋_GB2312"/>
          <w:b/>
          <w:sz w:val="28"/>
          <w:szCs w:val="28"/>
        </w:rPr>
      </w:pPr>
      <w:r w:rsidRPr="004E7E0A">
        <w:rPr>
          <w:rFonts w:ascii="仿宋_GB2312" w:eastAsia="仿宋_GB2312" w:hint="eastAsia"/>
          <w:b/>
          <w:sz w:val="28"/>
          <w:szCs w:val="28"/>
        </w:rPr>
        <w:t xml:space="preserve"> 1、 培养技能型人才，满足市场需求</w:t>
      </w:r>
    </w:p>
    <w:p w:rsidR="00A52284" w:rsidRPr="004E7E0A" w:rsidRDefault="00A52284" w:rsidP="004E7E0A">
      <w:pPr>
        <w:spacing w:line="560" w:lineRule="exact"/>
        <w:ind w:firstLineChars="200" w:firstLine="562"/>
        <w:rPr>
          <w:rFonts w:ascii="仿宋_GB2312" w:eastAsia="仿宋_GB2312"/>
          <w:b/>
          <w:sz w:val="28"/>
          <w:szCs w:val="28"/>
        </w:rPr>
      </w:pPr>
      <w:r w:rsidRPr="004E7E0A">
        <w:rPr>
          <w:rFonts w:ascii="仿宋_GB2312" w:eastAsia="仿宋_GB2312" w:hint="eastAsia"/>
          <w:b/>
          <w:sz w:val="28"/>
          <w:szCs w:val="28"/>
        </w:rPr>
        <w:t>（1）行业发展趋势</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我国是汽车大国，近年来销量增长速度惊人，到2017年实现突破2亿的汽车保有量。汽车产业已成为我国工业最重要的支柱产业之一。持续向好的经济增长环境是我国汽车产业在未来保持强劲发展势头的根本动力。在增加的汽车保有量当中，私人汽车保有量大幅增长。汽车后市场蕴含巨大商机。</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 xml:space="preserve">   “汽车后市场”是指汽车在售出之后维修和保养所使用的零配件和服务，其涉及的企业主要包括汽车零配件制造商、汽车零配件的销售</w:t>
      </w:r>
      <w:r w:rsidRPr="00284F65">
        <w:rPr>
          <w:rFonts w:ascii="仿宋_GB2312" w:eastAsia="仿宋_GB2312" w:hint="eastAsia"/>
          <w:sz w:val="28"/>
          <w:szCs w:val="28"/>
        </w:rPr>
        <w:lastRenderedPageBreak/>
        <w:t>商和汽车修理服务商三大类企业。一言而概之，从汽车下线进入用户群开始，到整车成为废弃物为止的全过程，都是汽车后市场各环节服务所关注的范畴。</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ab/>
        <w:t>汽车后市场被经济学家称为汽车产业链上最大的利润“奶酪”。在一个完全成熟的国际化的汽车市场，汽车的销售利润约占整个汽车业利润的20%，零部件供应利润约占20%，有50%至60%的利润是在其服务领域中产生的。</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市场调查表明：目前我国60％以上的私人高档汽车车主有给汽车做外部美容养护的习惯；30％以上的私人低档车车主也开始形成了给汽车做美容养护的观念；30％以上的公用高档汽车也定时进行外部美容养护；50％以上的私车车主愿意在掌握基本技术的情况下自己进行汽车美容和养护。而以一台20万左右的中低档车为例，在中等城市每月的养车费用1500元左右，按照15年报废期计算，其养车费用将达到27万元。目前我国汽车服务业每年以40％的速度递增。汽车运用与维修专业被国家六部委确定为紧缺型人才之一。</w:t>
      </w:r>
    </w:p>
    <w:p w:rsidR="00A52284" w:rsidRPr="004E7E0A" w:rsidRDefault="00A52284" w:rsidP="004E7E0A">
      <w:pPr>
        <w:spacing w:line="560" w:lineRule="exact"/>
        <w:ind w:firstLineChars="200" w:firstLine="562"/>
        <w:rPr>
          <w:rFonts w:ascii="仿宋_GB2312" w:eastAsia="仿宋_GB2312"/>
          <w:b/>
          <w:sz w:val="28"/>
          <w:szCs w:val="28"/>
        </w:rPr>
      </w:pPr>
      <w:r w:rsidRPr="004E7E0A">
        <w:rPr>
          <w:rFonts w:ascii="仿宋_GB2312" w:eastAsia="仿宋_GB2312" w:hint="eastAsia"/>
          <w:b/>
          <w:sz w:val="28"/>
          <w:szCs w:val="28"/>
        </w:rPr>
        <w:t>（2）企业需求分析</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对于绵阳而言，汽车及零部件正形成一个新的支柱产业。我市拥有中国重汽绵阳公司、华瑞汽车、野马汽车绵阳公司、新晨动力、富临精工等多家整车及零部件企业，已建成轻卡、皮卡、SUV、微型面包车、重卡及新能源汽车等整车生产基地，汽车零部件产品涵盖发动机总成、汽车支架、空气滤清器等产品百余种。结合绵阳产业发展现状，我市在安州区规划建设了四川绵阳汽车产业园，以华晨集团南方基地为依托，着力打造四川第二大汽车产业基地，达到年产50万辆整车、50万套整车零部件的产能。从汽车制造企业来看，企业需要大量的汽车制造技术人</w:t>
      </w:r>
      <w:r w:rsidRPr="00284F65">
        <w:rPr>
          <w:rFonts w:ascii="仿宋_GB2312" w:eastAsia="仿宋_GB2312" w:hint="eastAsia"/>
          <w:sz w:val="28"/>
          <w:szCs w:val="28"/>
        </w:rPr>
        <w:lastRenderedPageBreak/>
        <w:t>员，野马汽车一直希望与我校建立深入合作。2015年分析表明汽车后市场人员以超过百万，绵阳作为三线城市，需求也很大。</w:t>
      </w:r>
    </w:p>
    <w:p w:rsidR="00A52284" w:rsidRPr="004E7E0A" w:rsidRDefault="00A52284" w:rsidP="004E7E0A">
      <w:pPr>
        <w:spacing w:line="560" w:lineRule="exact"/>
        <w:ind w:firstLineChars="200" w:firstLine="562"/>
        <w:rPr>
          <w:rFonts w:ascii="仿宋_GB2312" w:eastAsia="仿宋_GB2312"/>
          <w:b/>
          <w:sz w:val="28"/>
          <w:szCs w:val="28"/>
        </w:rPr>
      </w:pPr>
      <w:r w:rsidRPr="004E7E0A">
        <w:rPr>
          <w:rFonts w:ascii="仿宋_GB2312" w:eastAsia="仿宋_GB2312" w:hint="eastAsia"/>
          <w:b/>
          <w:sz w:val="28"/>
          <w:szCs w:val="28"/>
        </w:rPr>
        <w:t>（3）汽车运用与维修人才岗位分析</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①、汽车机电维修：从事于各大型综合汽修厂的汽车维修企业的接车、修车、检车等技术工作。此类人才社会需求量大。</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②、汽车钣金修复：主要对汽车车身损伤的分析，汽车车身的测量，汽车车身钣金的整形，拉伸矫正，去应力焊接，以及汽车车身附件装配，调整等工作。</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③、汽车喷涂：主要是汽车旧的漆面、以及里面旧的腻子膏都打磨掉，对需要修复的修饰、碰撞、划痕等受损部位按受损情况作钣金处理，并在需要的地方打好钣金胶，用腻子粉对经过钣金处理后的部位补平实；让处理过的位置平滑，以便下一道工序进行；做防锈处理后按顺序上好各道漆；让漆面水均匀的干透。</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④、汽车美容与装饰：对漆面增光、打蜡、抛光、镀膜及深浅划痕处理，全车漆面美容，底盘防腐涂胶处理和发动机表面翻新、轮胎更换维修、钣金、车身油漆修补等一系列养车技术，使汽车经过美容后外观洁亮如新、漆面亮光保持长久，以达到“旧车变新、新车保值、延寿增益”的功效，装饰可以美化内饰、提升美感、提升驾乘的舒适性。</w:t>
      </w:r>
    </w:p>
    <w:p w:rsidR="00A52284" w:rsidRPr="004E7E0A" w:rsidRDefault="00A52284" w:rsidP="004E7E0A">
      <w:pPr>
        <w:spacing w:line="560" w:lineRule="exact"/>
        <w:ind w:firstLineChars="200" w:firstLine="562"/>
        <w:rPr>
          <w:rFonts w:ascii="仿宋_GB2312" w:eastAsia="仿宋_GB2312"/>
          <w:b/>
          <w:sz w:val="28"/>
          <w:szCs w:val="28"/>
        </w:rPr>
      </w:pPr>
      <w:r w:rsidRPr="004E7E0A">
        <w:rPr>
          <w:rFonts w:ascii="仿宋_GB2312" w:eastAsia="仿宋_GB2312" w:hint="eastAsia"/>
          <w:b/>
          <w:sz w:val="28"/>
          <w:szCs w:val="28"/>
        </w:rPr>
        <w:t xml:space="preserve">    2、明确培养目标，打造汽修新天地</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通过三年的建设，使我校汽修在原来的绵阳市示范专业的基础上进一步提升，力争达到省级示范专业，同时学校汽修专业成为当地汽车维修企业的职工再培训和再提升的基地，为当地汽车生产和制造企业输送技能更好，素质更高的技能人才。成为绵阳首批打造新能源汽车培训和学习主要基地。</w:t>
      </w:r>
    </w:p>
    <w:p w:rsidR="00A52284" w:rsidRPr="004E7E0A" w:rsidRDefault="00A52284" w:rsidP="004E7E0A">
      <w:pPr>
        <w:spacing w:line="560" w:lineRule="exact"/>
        <w:ind w:firstLineChars="200" w:firstLine="562"/>
        <w:rPr>
          <w:rFonts w:ascii="仿宋_GB2312" w:eastAsia="仿宋_GB2312"/>
          <w:b/>
          <w:sz w:val="28"/>
          <w:szCs w:val="28"/>
        </w:rPr>
      </w:pPr>
      <w:r w:rsidRPr="004E7E0A">
        <w:rPr>
          <w:rFonts w:ascii="仿宋_GB2312" w:eastAsia="仿宋_GB2312" w:hint="eastAsia"/>
          <w:b/>
          <w:sz w:val="28"/>
          <w:szCs w:val="28"/>
        </w:rPr>
        <w:lastRenderedPageBreak/>
        <w:t>3、强化内涵建设，推进专业特色发展建设内容</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（1）人才培养模式与课程体系改革</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①、完善“校企合作、分阶段多能力”人才培养模式</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紧跟产业发展步伐，创新“校企合作、分阶段多能力”人才培养模式。分阶段多能力是指学校在企业指导帮助下，分“认知、熟悉、熟练、顶岗”四个阶段对学生进行培养，使学生专业知识技能的学习对接职业岗位，最终具备独立操作多种岗位应用能力。</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②、构建以“岗位应用能力”为目标的课程体系</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课程是实训中心的内在核心与灵魂，课程内容的落地与实施是检验实训中心建设优劣的最直接标准。行动任务为导向的项目化课程，以理虚实一体化课程模式为指导思想，紧密贴合企业实际与行业发展，作为课程内容重构线索，具有如下优势：</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（1）课程内容更新速度紧贴企业实际需求；</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（2）以职业行动教学方式，带动学生课程学习，梳理学生的职业观；</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 xml:space="preserve">（3）重视学习环境与课程内容的配合，使学生身临其境，增加学习体验感 </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③、加强专业技能操作建设</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技能操作环节分为两部分，操作示范和技能操作。</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 xml:space="preserve">其中操作示范是教师在工位上进行实际操作，操作图像和声音通过“第一人称录播系统”展示在任意联网显示屏幕上，边操作边讲解，对学生的实际操作进行铺垫、指导。  </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技能操作也就是学生实际在工位上进行练习操作。</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最终形成 “课堂授课”、“课堂学习”、“虚拟训练”、“实操训练”、“知识考核”、“实操考核”的专业化教学实施过程。</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lastRenderedPageBreak/>
        <w:t>④、完善实训条件建设</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新能源设备类</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随着行业发展全球各个国家把新能源已经拿上议事议程，节能环保已经是主题所以新能源正好满足当下的要求； 新能源设备计划投入150万元左右：整车（纯电、混电、插电等）、相关台架、检测检修设备及工具等；</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机电、钣喷设备类80万元</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1）、原机电设备部分老化，进行更新、提升改造。</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2）、钣喷设备按学校目前专业需求工位不足，需要补充工位。</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5、教学资源库建设、类型丰富，具有形象生动的呈现力</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根据教学内容的不同，选择最有效的编写方式，如用3D类型直观呈现零部件的内外部结构，用flash动画形象阐述系统工作原理、电路原理、零部件类型及功用等知识点，用真人示范高清视频进行标准化技能操作演示，完整、准确地呈现教学内容。</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重难点突出，表现清晰：每个教学资源都遵循教学设计规律，将抽象的内容形象化，突出教学重点。如技能视频拍摄后期由专业人士进行配音、配备字幕，语速控制在每分钟250至260字之间，操作过程中的每个重难点都单独标记，重难点突出。</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（2）师资队伍建设</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①、专业带头人培养：选拔教学经验丰富、教学实践能力强、理念先进的教师1-2名为专业带头人，通过参加各级各类培训和企业顶岗实践，提升专业能力和水平，在专业建设中发挥引领作用。</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②、专业骨干教师培养：选拔专业基础扎实、知识面广、具有潜力的教师3-4名为专业骨干教师，优先选送参加各级各类学习及参加企业</w:t>
      </w:r>
      <w:r w:rsidRPr="00284F65">
        <w:rPr>
          <w:rFonts w:ascii="仿宋_GB2312" w:eastAsia="仿宋_GB2312" w:hint="eastAsia"/>
          <w:sz w:val="28"/>
          <w:szCs w:val="28"/>
        </w:rPr>
        <w:lastRenderedPageBreak/>
        <w:t>实践活动，带头参与专业建设，发挥示范作用。</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③、“双师型”队伍建设：选派教师参加学校实训基地建设等实践工作，定期到企业轮训，提高双师素质，2020年“双师型”教师达到专业教师人数的80%。</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④、兼职教师聘任与管理：每年从企业一线聘请2-3名技术人员来校兼职授课，并全程参与人才培养方案的制定、课程开发和学生的实习实训指导；加强对兼职教师的考核反馈，规范管理。</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（3）办学体制机制创新与校企合作</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加强专业指导委员会建设：组织专业指导委员会定期召开专题研讨会，为专业建设提供良好建议，发挥重要的作用。探索“订单”培养新途径：与江油市三和轿车、江油市吉贝汽车、绵阳市野马汽车制造厂等企业探索订单培养途径，开展“订单”培养。培训与技术服务：在校企合作的基础上，利用实训基地设备资源和专业教师技术优势，广泛开展各种培训，提升社会影响力，为终身教育做出贡献。</w:t>
      </w:r>
    </w:p>
    <w:p w:rsidR="00A52284" w:rsidRPr="004E7E0A" w:rsidRDefault="00A52284" w:rsidP="004E7E0A">
      <w:pPr>
        <w:spacing w:line="560" w:lineRule="exact"/>
        <w:ind w:firstLineChars="200" w:firstLine="562"/>
        <w:rPr>
          <w:rFonts w:ascii="仿宋_GB2312" w:eastAsia="仿宋_GB2312"/>
          <w:b/>
          <w:sz w:val="28"/>
          <w:szCs w:val="28"/>
        </w:rPr>
      </w:pPr>
      <w:r w:rsidRPr="004E7E0A">
        <w:rPr>
          <w:rFonts w:ascii="仿宋_GB2312" w:eastAsia="仿宋_GB2312" w:hint="eastAsia"/>
          <w:b/>
          <w:sz w:val="28"/>
          <w:szCs w:val="28"/>
        </w:rPr>
        <w:t>4、规划资金</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汽车运用与维修专业建设项目预计需要投入资金230万元；用于人才培养模式与课程体系改革方面预计投入20万元；师资队伍建设方面预计投入30万元。</w:t>
      </w:r>
    </w:p>
    <w:p w:rsidR="00A52284" w:rsidRPr="004E7E0A" w:rsidRDefault="00A52284" w:rsidP="004E7E0A">
      <w:pPr>
        <w:spacing w:line="560" w:lineRule="exact"/>
        <w:ind w:firstLineChars="200" w:firstLine="562"/>
        <w:rPr>
          <w:rFonts w:ascii="仿宋_GB2312" w:eastAsia="仿宋_GB2312"/>
          <w:b/>
          <w:sz w:val="28"/>
          <w:szCs w:val="28"/>
        </w:rPr>
      </w:pPr>
      <w:r w:rsidRPr="004E7E0A">
        <w:rPr>
          <w:rFonts w:ascii="仿宋_GB2312" w:eastAsia="仿宋_GB2312" w:hint="eastAsia"/>
          <w:b/>
          <w:sz w:val="28"/>
          <w:szCs w:val="28"/>
        </w:rPr>
        <w:t>5、人才培养预期达到的经济效益</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江油乃工业重镇，江油职中优质的汽修专业设备和办学理念，将成为绵阳职教的一面旗帜，为江油市各大一、二类汽车维修企业培养满意的技术人才，为江油的发展贡献出力量。</w:t>
      </w:r>
    </w:p>
    <w:p w:rsidR="00A52284" w:rsidRPr="004E7E0A" w:rsidRDefault="00A52284" w:rsidP="004E7E0A">
      <w:pPr>
        <w:spacing w:line="560" w:lineRule="exact"/>
        <w:ind w:firstLineChars="200" w:firstLine="562"/>
        <w:rPr>
          <w:rFonts w:ascii="仿宋_GB2312" w:eastAsia="仿宋_GB2312"/>
          <w:b/>
          <w:sz w:val="28"/>
          <w:szCs w:val="28"/>
        </w:rPr>
      </w:pPr>
      <w:r w:rsidRPr="004E7E0A">
        <w:rPr>
          <w:rFonts w:ascii="仿宋_GB2312" w:eastAsia="仿宋_GB2312" w:hint="eastAsia"/>
          <w:b/>
          <w:sz w:val="28"/>
          <w:szCs w:val="28"/>
        </w:rPr>
        <w:t>6、坚持标准规范办学</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一是完善机构职责，健全管理制度：按照学校常规工作，完善规范</w:t>
      </w:r>
      <w:r w:rsidRPr="00284F65">
        <w:rPr>
          <w:rFonts w:ascii="仿宋_GB2312" w:eastAsia="仿宋_GB2312" w:hint="eastAsia"/>
          <w:sz w:val="28"/>
          <w:szCs w:val="28"/>
        </w:rPr>
        <w:lastRenderedPageBreak/>
        <w:t>各处室工作职责。通过调研、研讨，查找现阶段学校管理中存在的问题和短板，制定改进策略，健全管理制度。将职能部门从传统的保证学校工作正常运转的管理模式，向以质量标准为基准的精准化管理、服务模式转变。设立预警反馈机制，注重过程跟踪，注重在实施过程中及时了解情况，反馈优点和不足。把执行情况纳入平时考核、年度考核和评优评先评价，执行得好的给予奖励，执行得不好的适当处罚，提高教师执行力，从而使各方面的管理日趋规范。全面推进诊改工作机制，开展教学诊断与改进工作，完善多元参与的学校质量评价与保障体系，广泛应用信息化管理手段，以全面改善管理工作的薄弱环节。</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二是完善人才培养制度，打造特色师资队伍：制定《教师培养发展规划》、《专业带头人、骨干教师选拔及管理办法》、《双师型教师认定、培养与管理办法》、《教师到企业实践管理及考核办法》、《兼职教师聘任、管理办法》、《科研管理办法》、《教学事故认定办法》、《教师考核管理办法》等师资队伍培养、管理、考核等相关制度。根据《师德师风工作要点》，进一步指导和推进师德建设，加大以职业道德为核心的师德教育力度，激励广大教师树立良好的职业道德、为人师表。更新教育理念，提升教师教学能力，加强教师现代职教理念的更新，完善教师考核的形式、内容和评价方式；分批选派专业带头人与骨干教师到国内外有关高校、科研院所、教师培训基地、大中型企业进修与深造；加强教师专业技能、实践教学、信息技术应用和教学研究能力提升培训。坚持结对帮扶以老带新培养机制，加大对青年教师的培养力度；建立名师的培养机制，有针对性的遴选一些中青年教师作为省级、市级教学名师的培养对象，给予强有力的政策支持，使他们能够快速成长为教学名师；选拔一批教学能力强、实践能力强、科研能力强的优秀中青年教师作为省、市优秀技</w:t>
      </w:r>
      <w:r w:rsidRPr="00284F65">
        <w:rPr>
          <w:rFonts w:ascii="仿宋_GB2312" w:eastAsia="仿宋_GB2312" w:hint="eastAsia"/>
          <w:sz w:val="28"/>
          <w:szCs w:val="28"/>
        </w:rPr>
        <w:lastRenderedPageBreak/>
        <w:t>能人才培养对象，争取更多优秀中青年教师脱颖而出，形成梯队，为学校未来发展积蓄人才。强化专业与课程教学团队建设，遵循专兼结合的原则，按专业组建由专业带头人、骨干教师、“双师”教师和行业企业技术骨干、能工巧匠组成的专业教学团队；加强品牌课程教学团队建设，建立兼职教师队伍数据库，完善兼职教师管理制度，将兼职教师纳入学校师资队伍建设计划。制定《教师培养发展规划》、《专业带头人、骨干教师选拔及管理办法》、《双师型教师认定、培养与管理办法》、《教师到企业实践管理及考核办法》、《兼职教师聘任、管理办法》、《科研管理办法》、《教学事故认定办法》、《教师考核管理办法》等师资队伍培养、管理、考核等相关制度，建立“校企双元，分层培养、多阶递进”的师资队伍培养机制。</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三是推进信息化建设，全面打造智慧校园：加强信息基础设施的建设，统筹做好信息化校园建设工程的整体规划和顶层设计，在校园网基础设施、数据中心基础设施、信息安全等方面继续发展，确保基础设施的发展满足支撑应用不断升级的要求。全面推进信息系统建设与应用，搭建校本人才培养工作状态数据管理系统，形成“人在干、数在转、云在算、网在看”的“全方位、全过程、全要素、网络化”的管理格局，为学校教学工作自主诊改提供数据服务，为利益相关方参与诊改提供数据参考，为教育行政部门抽样复核与科学决策提供数据支持，为中等职业教育人才培养工作质量报告提供数据基础。全面建设“三通两平台”，提升在教学、科研、管理、校园生活等各领域的信息化水平，实现信息技术对学校主要业务的大部分覆盖。开展教职工信息化分层培训，提升全体教职工的信息素养及信息化办公能力。大力发展信息资源的建设、集成和有效利用，推进数字图书资源，数字教学资源等信息资源建设，</w:t>
      </w:r>
      <w:r w:rsidRPr="00284F65">
        <w:rPr>
          <w:rFonts w:ascii="仿宋_GB2312" w:eastAsia="仿宋_GB2312" w:hint="eastAsia"/>
          <w:sz w:val="28"/>
          <w:szCs w:val="28"/>
        </w:rPr>
        <w:lastRenderedPageBreak/>
        <w:t>广泛开展教师信息化教学能力提升培训，不断提高教师的信息素养。鼓励教师参加各级信息化教学大赛，推进信息技术在教学中的广泛应用。加强教学资源库、数字资源管理和数字学习平台的智慧校园建设，建设在线开放课程；建立基本覆盖专业核心、主干课程的数字化资源，实现校内开放，校外共享；建设覆盖主干课程重要知识点的微课程；引入行业企业参与符合职业资格标准的新课程开发；积极参与国家级和省级各类课程建设，并实现共享；积极参与国家或省级数字化教学资源建设项目。</w:t>
      </w:r>
    </w:p>
    <w:p w:rsidR="00A52284" w:rsidRPr="00284F65" w:rsidRDefault="00A52284" w:rsidP="00A52284">
      <w:pPr>
        <w:spacing w:line="560" w:lineRule="exact"/>
        <w:ind w:firstLineChars="200" w:firstLine="560"/>
        <w:rPr>
          <w:rFonts w:ascii="仿宋_GB2312" w:eastAsia="仿宋_GB2312"/>
          <w:sz w:val="28"/>
          <w:szCs w:val="28"/>
        </w:rPr>
      </w:pPr>
      <w:r w:rsidRPr="00284F65">
        <w:rPr>
          <w:rFonts w:ascii="仿宋_GB2312" w:eastAsia="仿宋_GB2312" w:hint="eastAsia"/>
          <w:sz w:val="28"/>
          <w:szCs w:val="28"/>
        </w:rPr>
        <w:t>四是建设现代职业学校：校园精神文化建设是校园文化建设的核心内容，也是校园文化的最高层次。它主要包括校园历史传统和被全体师生员工认同的共同文化观念、价值观念、生活观念等意识形态，是一个学校本质、个性、精神面貌的集中反映。校园精神文化又被称为“学校精神”，是校园文化的隐形体现，反应在校风、教风、学风、班风和学校人际关系上。校园制度文化作为校园文化的内在机制，是维系学校正常秩序必不可少的保障机制，是校园文化建设的保障系统。梳理和完善各方面的管理制度和标准，修订完善《学校文件制度汇编》，构建完整、严密、科学、实用的学校管理制度体系。加强制度文件的学习和宣传，在教育教学、教职工量化考评、安全教育等方面做好周密而详尽的安排，建立和完善以岗位目标责任制为主体的制度体系，从而保证重点工作的突出和常规工作的规范。在推进规范化管理的同时，秉持持之以恒、策略灵活的原则，更加注重人文关怀。学校依托信息化平台，建立监督考评制度，从服务师生为出发点，倡导制度的规劝、劝诫作用。在做到规范人和教育人的同时，充分尊重人、理解人、帮助人、激励人、解放人。物质文化建设是校园文化建设的重要组成部分和重要的支撑。校园物质</w:t>
      </w:r>
      <w:r w:rsidRPr="00284F65">
        <w:rPr>
          <w:rFonts w:ascii="仿宋_GB2312" w:eastAsia="仿宋_GB2312" w:hint="eastAsia"/>
          <w:sz w:val="28"/>
          <w:szCs w:val="28"/>
        </w:rPr>
        <w:lastRenderedPageBreak/>
        <w:t>文化的每一个实体，以及各实体之间结构的关系，无不反映了学校的文化内涵。通过吸纳企业文化元素及内涵，营造职业与专业两种相融合的氛围，打造包含校内教学、实训、宿舍、办公等内容的物质文化建设。</w:t>
      </w:r>
    </w:p>
    <w:p w:rsidR="00A52284" w:rsidRDefault="00A52284" w:rsidP="00A52284">
      <w:pPr>
        <w:rPr>
          <w:rFonts w:ascii="黑体" w:eastAsia="黑体" w:hAnsi="黑体" w:cs="黑体"/>
          <w:sz w:val="30"/>
          <w:szCs w:val="30"/>
        </w:rPr>
      </w:pPr>
      <w:r>
        <w:rPr>
          <w:rFonts w:ascii="黑体" w:eastAsia="黑体" w:hAnsi="黑体" w:cs="黑体"/>
          <w:sz w:val="30"/>
          <w:szCs w:val="30"/>
        </w:rPr>
        <w:br w:type="page"/>
      </w:r>
    </w:p>
    <w:p w:rsidR="00A52284" w:rsidRDefault="00A52284" w:rsidP="00A52284">
      <w:pPr>
        <w:spacing w:line="239" w:lineRule="auto"/>
        <w:ind w:left="600"/>
        <w:rPr>
          <w:rFonts w:ascii="黑体" w:eastAsia="黑体" w:hAnsi="黑体" w:cs="黑体"/>
          <w:sz w:val="30"/>
          <w:szCs w:val="30"/>
        </w:rPr>
        <w:sectPr w:rsidR="00A52284" w:rsidSect="00284F65">
          <w:pgSz w:w="11900" w:h="16838"/>
          <w:pgMar w:top="1440" w:right="1800" w:bottom="1440" w:left="1800" w:header="0" w:footer="0" w:gutter="0"/>
          <w:cols w:space="720" w:equalWidth="0">
            <w:col w:w="8680"/>
          </w:cols>
        </w:sectPr>
      </w:pPr>
    </w:p>
    <w:p w:rsidR="00A52284" w:rsidRDefault="00A52284" w:rsidP="00A52284">
      <w:pPr>
        <w:spacing w:line="239" w:lineRule="auto"/>
        <w:ind w:left="600"/>
        <w:rPr>
          <w:sz w:val="20"/>
          <w:szCs w:val="20"/>
        </w:rPr>
      </w:pPr>
      <w:r>
        <w:rPr>
          <w:rFonts w:ascii="黑体" w:eastAsia="黑体" w:hAnsi="黑体" w:cs="黑体" w:hint="eastAsia"/>
          <w:sz w:val="30"/>
          <w:szCs w:val="30"/>
        </w:rPr>
        <w:lastRenderedPageBreak/>
        <w:t>六</w:t>
      </w:r>
      <w:r>
        <w:rPr>
          <w:rFonts w:ascii="黑体" w:eastAsia="黑体" w:hAnsi="黑体" w:cs="黑体"/>
          <w:sz w:val="30"/>
          <w:szCs w:val="30"/>
        </w:rPr>
        <w:t>、</w:t>
      </w:r>
      <w:r>
        <w:rPr>
          <w:rFonts w:ascii="黑体" w:eastAsia="黑体" w:hAnsi="黑体" w:cs="黑体" w:hint="eastAsia"/>
          <w:sz w:val="30"/>
          <w:szCs w:val="30"/>
        </w:rPr>
        <w:t>建设与实施进程表</w:t>
      </w:r>
    </w:p>
    <w:p w:rsidR="00A52284" w:rsidRDefault="00A52284" w:rsidP="00A52284">
      <w:pPr>
        <w:adjustRightInd w:val="0"/>
        <w:snapToGrid w:val="0"/>
        <w:spacing w:line="312" w:lineRule="auto"/>
        <w:ind w:left="560"/>
        <w:jc w:val="center"/>
        <w:rPr>
          <w:rFonts w:ascii="仿宋" w:eastAsia="仿宋" w:hAnsi="仿宋"/>
          <w:b/>
          <w:bCs/>
          <w:sz w:val="30"/>
          <w:szCs w:val="30"/>
        </w:rPr>
      </w:pPr>
      <w:r>
        <w:rPr>
          <w:rFonts w:ascii="仿宋_GB2312" w:hint="eastAsia"/>
          <w:b/>
          <w:bCs/>
          <w:sz w:val="48"/>
          <w:szCs w:val="48"/>
        </w:rPr>
        <w:t>学校创新发展目标进程分解表</w:t>
      </w:r>
    </w:p>
    <w:tbl>
      <w:tblPr>
        <w:tblW w:w="0" w:type="auto"/>
        <w:tblLook w:val="04A0" w:firstRow="1" w:lastRow="0" w:firstColumn="1" w:lastColumn="0" w:noHBand="0" w:noVBand="1"/>
      </w:tblPr>
      <w:tblGrid>
        <w:gridCol w:w="792"/>
        <w:gridCol w:w="680"/>
        <w:gridCol w:w="1617"/>
        <w:gridCol w:w="2942"/>
        <w:gridCol w:w="2491"/>
      </w:tblGrid>
      <w:tr w:rsidR="00A52284" w:rsidTr="001C593F">
        <w:trPr>
          <w:trHeight w:val="755"/>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52284" w:rsidRDefault="00A52284" w:rsidP="001C593F">
            <w:pPr>
              <w:adjustRightInd w:val="0"/>
              <w:snapToGrid w:val="0"/>
              <w:spacing w:line="400" w:lineRule="exact"/>
              <w:rPr>
                <w:rFonts w:eastAsia="仿宋_GB2312"/>
                <w:b/>
                <w:bCs/>
              </w:rPr>
            </w:pPr>
            <w:r>
              <w:rPr>
                <w:rFonts w:hint="eastAsia"/>
                <w:b/>
                <w:bCs/>
                <w:sz w:val="36"/>
                <w:szCs w:val="36"/>
              </w:rPr>
              <w:t>主要指标</w:t>
            </w:r>
          </w:p>
        </w:tc>
        <w:tc>
          <w:tcPr>
            <w:tcW w:w="0" w:type="auto"/>
            <w:vMerge w:val="restart"/>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sz w:val="36"/>
                <w:szCs w:val="36"/>
              </w:rPr>
            </w:pPr>
            <w:r>
              <w:rPr>
                <w:rFonts w:hint="eastAsia"/>
                <w:b/>
                <w:bCs/>
                <w:sz w:val="36"/>
                <w:szCs w:val="36"/>
              </w:rPr>
              <w:t>国家</w:t>
            </w:r>
          </w:p>
          <w:p w:rsidR="00A52284" w:rsidRDefault="00A52284" w:rsidP="001C593F">
            <w:pPr>
              <w:adjustRightInd w:val="0"/>
              <w:snapToGrid w:val="0"/>
              <w:spacing w:line="400" w:lineRule="exact"/>
              <w:rPr>
                <w:rFonts w:eastAsia="仿宋_GB2312"/>
                <w:b/>
                <w:bCs/>
                <w:sz w:val="36"/>
                <w:szCs w:val="36"/>
              </w:rPr>
            </w:pPr>
            <w:r>
              <w:rPr>
                <w:rFonts w:hint="eastAsia"/>
                <w:b/>
                <w:bCs/>
                <w:sz w:val="36"/>
                <w:szCs w:val="36"/>
              </w:rPr>
              <w:t>底线</w:t>
            </w:r>
          </w:p>
        </w:tc>
        <w:tc>
          <w:tcPr>
            <w:tcW w:w="0" w:type="auto"/>
            <w:vMerge w:val="restart"/>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spacing w:line="400" w:lineRule="exact"/>
              <w:rPr>
                <w:rFonts w:eastAsia="仿宋_GB2312"/>
                <w:b/>
                <w:bCs/>
                <w:sz w:val="36"/>
                <w:szCs w:val="36"/>
              </w:rPr>
            </w:pPr>
            <w:r>
              <w:rPr>
                <w:rFonts w:hint="eastAsia"/>
                <w:b/>
                <w:bCs/>
                <w:sz w:val="36"/>
                <w:szCs w:val="36"/>
              </w:rPr>
              <w:t>现状描述</w:t>
            </w:r>
          </w:p>
        </w:tc>
        <w:tc>
          <w:tcPr>
            <w:tcW w:w="0" w:type="auto"/>
            <w:vMerge w:val="restart"/>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spacing w:line="400" w:lineRule="exact"/>
              <w:rPr>
                <w:rFonts w:eastAsia="仿宋_GB2312"/>
                <w:b/>
                <w:bCs/>
                <w:sz w:val="36"/>
                <w:szCs w:val="36"/>
              </w:rPr>
            </w:pPr>
            <w:r>
              <w:rPr>
                <w:rFonts w:hint="eastAsia"/>
                <w:b/>
                <w:bCs/>
                <w:sz w:val="36"/>
                <w:szCs w:val="36"/>
              </w:rPr>
              <w:t>发展目标</w:t>
            </w:r>
          </w:p>
        </w:tc>
      </w:tr>
      <w:tr w:rsidR="00A52284" w:rsidTr="001C593F">
        <w:trPr>
          <w:trHeight w:val="320"/>
        </w:trPr>
        <w:tc>
          <w:tcPr>
            <w:tcW w:w="0" w:type="auto"/>
            <w:tcBorders>
              <w:top w:val="single" w:sz="4" w:space="0" w:color="auto"/>
              <w:left w:val="single" w:sz="4" w:space="0" w:color="auto"/>
              <w:bottom w:val="single" w:sz="4" w:space="0" w:color="auto"/>
              <w:right w:val="single" w:sz="4" w:space="0" w:color="auto"/>
            </w:tcBorders>
            <w:vAlign w:val="center"/>
            <w:hideMark/>
          </w:tcPr>
          <w:p w:rsidR="00A52284" w:rsidRDefault="00A52284" w:rsidP="001C593F">
            <w:pPr>
              <w:adjustRightInd w:val="0"/>
              <w:snapToGrid w:val="0"/>
              <w:spacing w:line="400" w:lineRule="exact"/>
              <w:rPr>
                <w:rFonts w:eastAsia="仿宋_GB2312"/>
                <w:b/>
                <w:bCs/>
              </w:rPr>
            </w:pPr>
            <w:r>
              <w:rPr>
                <w:rFonts w:hint="eastAsia"/>
                <w:b/>
                <w:bCs/>
                <w:sz w:val="36"/>
                <w:szCs w:val="36"/>
              </w:rPr>
              <w:t>一级指标</w:t>
            </w: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sz w:val="36"/>
                <w:szCs w:val="36"/>
              </w:rPr>
            </w:pPr>
            <w:r>
              <w:rPr>
                <w:rFonts w:hint="eastAsia"/>
                <w:b/>
                <w:bCs/>
                <w:sz w:val="36"/>
                <w:szCs w:val="36"/>
              </w:rPr>
              <w:t>二级</w:t>
            </w:r>
          </w:p>
          <w:p w:rsidR="00A52284" w:rsidRDefault="00A52284" w:rsidP="001C593F">
            <w:pPr>
              <w:adjustRightInd w:val="0"/>
              <w:snapToGrid w:val="0"/>
              <w:spacing w:line="400" w:lineRule="exact"/>
              <w:rPr>
                <w:rFonts w:eastAsia="仿宋_GB2312"/>
                <w:b/>
                <w:bCs/>
              </w:rPr>
            </w:pPr>
            <w:r>
              <w:rPr>
                <w:rFonts w:hint="eastAsia"/>
                <w:b/>
                <w:bCs/>
                <w:sz w:val="36"/>
                <w:szCs w:val="36"/>
              </w:rPr>
              <w:t>指标</w:t>
            </w:r>
          </w:p>
        </w:tc>
        <w:tc>
          <w:tcPr>
            <w:tcW w:w="0" w:type="auto"/>
            <w:vMerge/>
            <w:tcBorders>
              <w:top w:val="single" w:sz="4" w:space="0" w:color="auto"/>
              <w:left w:val="nil"/>
              <w:bottom w:val="single" w:sz="4" w:space="0" w:color="auto"/>
              <w:right w:val="single" w:sz="4" w:space="0" w:color="auto"/>
            </w:tcBorders>
            <w:vAlign w:val="center"/>
            <w:hideMark/>
          </w:tcPr>
          <w:p w:rsidR="00A52284" w:rsidRDefault="00A52284" w:rsidP="001C593F">
            <w:pPr>
              <w:rPr>
                <w:rFonts w:eastAsia="仿宋_GB2312"/>
                <w:b/>
                <w:bCs/>
                <w:sz w:val="36"/>
                <w:szCs w:val="36"/>
              </w:rPr>
            </w:pPr>
          </w:p>
        </w:tc>
        <w:tc>
          <w:tcPr>
            <w:tcW w:w="0" w:type="auto"/>
            <w:vMerge/>
            <w:tcBorders>
              <w:top w:val="single" w:sz="4" w:space="0" w:color="auto"/>
              <w:left w:val="nil"/>
              <w:bottom w:val="single" w:sz="4" w:space="0" w:color="auto"/>
              <w:right w:val="single" w:sz="4" w:space="0" w:color="auto"/>
            </w:tcBorders>
            <w:vAlign w:val="center"/>
            <w:hideMark/>
          </w:tcPr>
          <w:p w:rsidR="00A52284" w:rsidRDefault="00A52284" w:rsidP="001C593F">
            <w:pPr>
              <w:rPr>
                <w:rFonts w:eastAsia="仿宋_GB2312"/>
                <w:b/>
                <w:bCs/>
                <w:sz w:val="36"/>
                <w:szCs w:val="36"/>
              </w:rPr>
            </w:pPr>
          </w:p>
        </w:tc>
        <w:tc>
          <w:tcPr>
            <w:tcW w:w="0" w:type="auto"/>
            <w:vMerge/>
            <w:tcBorders>
              <w:top w:val="single" w:sz="4" w:space="0" w:color="auto"/>
              <w:left w:val="nil"/>
              <w:bottom w:val="single" w:sz="4" w:space="0" w:color="auto"/>
              <w:right w:val="single" w:sz="4" w:space="0" w:color="auto"/>
            </w:tcBorders>
            <w:vAlign w:val="center"/>
            <w:hideMark/>
          </w:tcPr>
          <w:p w:rsidR="00A52284" w:rsidRDefault="00A52284" w:rsidP="001C593F">
            <w:pPr>
              <w:rPr>
                <w:rFonts w:eastAsia="仿宋_GB2312"/>
                <w:b/>
                <w:bCs/>
                <w:sz w:val="36"/>
                <w:szCs w:val="36"/>
              </w:rPr>
            </w:pPr>
          </w:p>
        </w:tc>
      </w:tr>
      <w:tr w:rsidR="00A52284" w:rsidTr="001C593F">
        <w:tc>
          <w:tcPr>
            <w:tcW w:w="0" w:type="auto"/>
            <w:vMerge w:val="restart"/>
            <w:tcBorders>
              <w:top w:val="nil"/>
              <w:left w:val="single" w:sz="4" w:space="0" w:color="auto"/>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b/>
                <w:bCs/>
              </w:rPr>
              <w:t xml:space="preserve">1. </w:t>
            </w:r>
          </w:p>
          <w:p w:rsidR="00A52284" w:rsidRDefault="00A52284" w:rsidP="001C593F">
            <w:pPr>
              <w:adjustRightInd w:val="0"/>
              <w:snapToGrid w:val="0"/>
              <w:spacing w:line="400" w:lineRule="exact"/>
              <w:rPr>
                <w:rFonts w:eastAsia="仿宋_GB2312"/>
                <w:b/>
                <w:bCs/>
              </w:rPr>
            </w:pPr>
            <w:r>
              <w:rPr>
                <w:rFonts w:hint="eastAsia"/>
                <w:b/>
                <w:bCs/>
              </w:rPr>
              <w:t>学校管理</w:t>
            </w: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b/>
                <w:bCs/>
              </w:rPr>
              <w:t xml:space="preserve">1.1 </w:t>
            </w:r>
          </w:p>
          <w:p w:rsidR="00A52284" w:rsidRDefault="00A52284" w:rsidP="001C593F">
            <w:pPr>
              <w:adjustRightInd w:val="0"/>
              <w:snapToGrid w:val="0"/>
              <w:spacing w:line="400" w:lineRule="exact"/>
              <w:rPr>
                <w:rFonts w:eastAsia="仿宋_GB2312"/>
                <w:b/>
                <w:bCs/>
              </w:rPr>
            </w:pPr>
            <w:r>
              <w:rPr>
                <w:rFonts w:hint="eastAsia"/>
                <w:b/>
                <w:bCs/>
              </w:rPr>
              <w:t>办学方向</w:t>
            </w: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spacing w:line="400" w:lineRule="exact"/>
              <w:rPr>
                <w:rFonts w:eastAsia="仿宋_GB2312"/>
              </w:rPr>
            </w:pPr>
            <w:r>
              <w:rPr>
                <w:rFonts w:hint="eastAsia"/>
              </w:rPr>
              <w:t>学历教育在校生数应在</w:t>
            </w:r>
            <w:r>
              <w:t>1200</w:t>
            </w:r>
            <w:r>
              <w:rPr>
                <w:rFonts w:hint="eastAsia"/>
              </w:rPr>
              <w:t>人以上。</w:t>
            </w: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rPr>
            </w:pPr>
            <w:r>
              <w:t>1.</w:t>
            </w:r>
            <w:r>
              <w:rPr>
                <w:rFonts w:hint="eastAsia"/>
              </w:rPr>
              <w:t>在校生规模</w:t>
            </w:r>
            <w:r>
              <w:rPr>
                <w:rFonts w:hint="eastAsia"/>
              </w:rPr>
              <w:t>4590</w:t>
            </w:r>
            <w:r>
              <w:rPr>
                <w:rFonts w:hint="eastAsia"/>
              </w:rPr>
              <w:t>人。</w:t>
            </w:r>
          </w:p>
          <w:p w:rsidR="00A52284" w:rsidRDefault="00A52284" w:rsidP="001C593F">
            <w:pPr>
              <w:adjustRightInd w:val="0"/>
              <w:snapToGrid w:val="0"/>
            </w:pPr>
            <w:r>
              <w:t>2.</w:t>
            </w:r>
            <w:r>
              <w:rPr>
                <w:rFonts w:hint="eastAsia"/>
              </w:rPr>
              <w:t>开设专业</w:t>
            </w:r>
            <w:r>
              <w:rPr>
                <w:rFonts w:hint="eastAsia"/>
              </w:rPr>
              <w:t>17</w:t>
            </w:r>
            <w:r>
              <w:rPr>
                <w:rFonts w:hint="eastAsia"/>
              </w:rPr>
              <w:t>个，新增</w:t>
            </w:r>
            <w:r>
              <w:rPr>
                <w:rFonts w:hint="eastAsia"/>
              </w:rPr>
              <w:t>2</w:t>
            </w:r>
            <w:r>
              <w:rPr>
                <w:rFonts w:hint="eastAsia"/>
              </w:rPr>
              <w:t>个，停招</w:t>
            </w:r>
            <w:r>
              <w:t>2</w:t>
            </w:r>
            <w:r>
              <w:rPr>
                <w:rFonts w:hint="eastAsia"/>
              </w:rPr>
              <w:t>个。</w:t>
            </w:r>
          </w:p>
          <w:p w:rsidR="00A52284" w:rsidRDefault="00A52284" w:rsidP="001C593F">
            <w:pPr>
              <w:adjustRightInd w:val="0"/>
              <w:snapToGrid w:val="0"/>
            </w:pPr>
            <w:r>
              <w:t>3.</w:t>
            </w:r>
            <w:r>
              <w:rPr>
                <w:rFonts w:hint="eastAsia"/>
              </w:rPr>
              <w:t>各专业均面向初中毕业生或同等学力者，进行中等职业教育学历教育，今年计划招生</w:t>
            </w:r>
            <w:r>
              <w:t>1</w:t>
            </w:r>
            <w:r>
              <w:rPr>
                <w:rFonts w:hint="eastAsia"/>
              </w:rPr>
              <w:t>6</w:t>
            </w:r>
            <w:r>
              <w:t>00</w:t>
            </w:r>
            <w:r>
              <w:rPr>
                <w:rFonts w:hint="eastAsia"/>
              </w:rPr>
              <w:t>人。</w:t>
            </w:r>
          </w:p>
          <w:p w:rsidR="00A52284" w:rsidRDefault="00A52284" w:rsidP="001C593F">
            <w:pPr>
              <w:adjustRightInd w:val="0"/>
              <w:snapToGrid w:val="0"/>
              <w:spacing w:line="400" w:lineRule="exact"/>
              <w:rPr>
                <w:rFonts w:eastAsia="仿宋_GB2312"/>
              </w:rPr>
            </w:pPr>
            <w:r>
              <w:t>4.</w:t>
            </w:r>
            <w:r>
              <w:rPr>
                <w:rFonts w:hint="eastAsia"/>
              </w:rPr>
              <w:t>对外培训</w:t>
            </w:r>
            <w:r>
              <w:rPr>
                <w:rFonts w:hint="eastAsia"/>
              </w:rPr>
              <w:t>1483</w:t>
            </w:r>
            <w:r>
              <w:rPr>
                <w:rFonts w:hint="eastAsia"/>
              </w:rPr>
              <w:t>人次，为社区、政府机关、中小学、企事业单位提供技术服务</w:t>
            </w:r>
            <w:r>
              <w:t>6</w:t>
            </w:r>
            <w:r>
              <w:rPr>
                <w:rFonts w:hint="eastAsia"/>
              </w:rPr>
              <w:t>次。</w:t>
            </w: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rPr>
            </w:pPr>
            <w:r>
              <w:t>1.</w:t>
            </w:r>
            <w:r>
              <w:rPr>
                <w:rFonts w:hint="eastAsia"/>
              </w:rPr>
              <w:t>在校生规模</w:t>
            </w:r>
            <w:r>
              <w:rPr>
                <w:rFonts w:hint="eastAsia"/>
              </w:rPr>
              <w:t>48</w:t>
            </w:r>
            <w:r>
              <w:t>00</w:t>
            </w:r>
            <w:r>
              <w:rPr>
                <w:rFonts w:hint="eastAsia"/>
              </w:rPr>
              <w:t>以上。</w:t>
            </w:r>
          </w:p>
          <w:p w:rsidR="00A52284" w:rsidRDefault="00A52284" w:rsidP="001C593F">
            <w:pPr>
              <w:adjustRightInd w:val="0"/>
              <w:snapToGrid w:val="0"/>
            </w:pPr>
            <w:r>
              <w:t>2.</w:t>
            </w:r>
            <w:r>
              <w:rPr>
                <w:rFonts w:hint="eastAsia"/>
              </w:rPr>
              <w:t>开设专业保持在</w:t>
            </w:r>
            <w:r>
              <w:rPr>
                <w:rFonts w:hint="eastAsia"/>
              </w:rPr>
              <w:t>17</w:t>
            </w:r>
            <w:r>
              <w:rPr>
                <w:rFonts w:hint="eastAsia"/>
              </w:rPr>
              <w:t>个左右。</w:t>
            </w:r>
          </w:p>
          <w:p w:rsidR="00A52284" w:rsidRDefault="00A52284" w:rsidP="001C593F">
            <w:pPr>
              <w:adjustRightInd w:val="0"/>
              <w:snapToGrid w:val="0"/>
            </w:pPr>
            <w:r>
              <w:t>3.</w:t>
            </w:r>
            <w:r>
              <w:rPr>
                <w:rFonts w:hint="eastAsia"/>
              </w:rPr>
              <w:t>专业招生计划保持不变。</w:t>
            </w:r>
          </w:p>
          <w:p w:rsidR="00A52284" w:rsidRDefault="00A52284" w:rsidP="001C593F">
            <w:pPr>
              <w:adjustRightInd w:val="0"/>
              <w:snapToGrid w:val="0"/>
              <w:spacing w:line="400" w:lineRule="exact"/>
              <w:rPr>
                <w:rFonts w:eastAsia="仿宋_GB2312"/>
              </w:rPr>
            </w:pPr>
            <w:r>
              <w:t>4.</w:t>
            </w:r>
            <w:r>
              <w:rPr>
                <w:rFonts w:hint="eastAsia"/>
              </w:rPr>
              <w:t>对外培训保持在</w:t>
            </w:r>
            <w:r>
              <w:t>1</w:t>
            </w:r>
            <w:r>
              <w:rPr>
                <w:rFonts w:hint="eastAsia"/>
              </w:rPr>
              <w:t>6</w:t>
            </w:r>
            <w:r>
              <w:t>00</w:t>
            </w:r>
            <w:r>
              <w:rPr>
                <w:rFonts w:hint="eastAsia"/>
              </w:rPr>
              <w:t>人以上，技术服务达到</w:t>
            </w:r>
            <w:r>
              <w:rPr>
                <w:rFonts w:hint="eastAsia"/>
              </w:rPr>
              <w:t>6</w:t>
            </w:r>
            <w:r>
              <w:rPr>
                <w:rFonts w:hint="eastAsia"/>
              </w:rPr>
              <w:t>次。</w:t>
            </w:r>
          </w:p>
        </w:tc>
      </w:tr>
      <w:tr w:rsidR="00A52284" w:rsidTr="001C593F">
        <w:tc>
          <w:tcPr>
            <w:tcW w:w="0" w:type="auto"/>
            <w:vMerge/>
            <w:tcBorders>
              <w:top w:val="nil"/>
              <w:left w:val="single" w:sz="4" w:space="0" w:color="auto"/>
              <w:bottom w:val="single" w:sz="4" w:space="0" w:color="auto"/>
              <w:right w:val="single" w:sz="4" w:space="0" w:color="auto"/>
            </w:tcBorders>
            <w:vAlign w:val="center"/>
            <w:hideMark/>
          </w:tcPr>
          <w:p w:rsidR="00A52284" w:rsidRDefault="00A52284" w:rsidP="001C593F">
            <w:pPr>
              <w:rPr>
                <w:rFonts w:eastAsia="仿宋_GB2312"/>
                <w:b/>
                <w:bCs/>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b/>
                <w:bCs/>
              </w:rPr>
              <w:t>1.2</w:t>
            </w:r>
          </w:p>
          <w:p w:rsidR="00A52284" w:rsidRDefault="00A52284" w:rsidP="001C593F">
            <w:pPr>
              <w:adjustRightInd w:val="0"/>
              <w:snapToGrid w:val="0"/>
              <w:spacing w:line="400" w:lineRule="exact"/>
              <w:rPr>
                <w:rFonts w:eastAsia="仿宋_GB2312"/>
                <w:b/>
                <w:bCs/>
              </w:rPr>
            </w:pPr>
            <w:r>
              <w:rPr>
                <w:rFonts w:hint="eastAsia"/>
                <w:b/>
                <w:bCs/>
              </w:rPr>
              <w:t>办学行为</w:t>
            </w:r>
          </w:p>
        </w:tc>
        <w:tc>
          <w:tcPr>
            <w:tcW w:w="0" w:type="auto"/>
            <w:tcBorders>
              <w:top w:val="single" w:sz="4" w:space="0" w:color="auto"/>
              <w:left w:val="nil"/>
              <w:bottom w:val="single" w:sz="4" w:space="0" w:color="auto"/>
              <w:right w:val="single" w:sz="4" w:space="0" w:color="auto"/>
            </w:tcBorders>
            <w:vAlign w:val="center"/>
          </w:tcPr>
          <w:p w:rsidR="00A52284" w:rsidRDefault="00A52284" w:rsidP="001C593F">
            <w:pPr>
              <w:adjustRightInd w:val="0"/>
              <w:snapToGrid w:val="0"/>
              <w:spacing w:line="400" w:lineRule="exact"/>
              <w:rPr>
                <w:rFonts w:eastAsia="仿宋_GB2312"/>
                <w:sz w:val="15"/>
                <w:szCs w:val="15"/>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rPr>
            </w:pPr>
            <w:r>
              <w:t>1.</w:t>
            </w:r>
            <w:r>
              <w:rPr>
                <w:rFonts w:hint="eastAsia"/>
              </w:rPr>
              <w:t>当年毕业率</w:t>
            </w:r>
            <w:r>
              <w:t>99%</w:t>
            </w:r>
            <w:r>
              <w:rPr>
                <w:rFonts w:hint="eastAsia"/>
              </w:rPr>
              <w:t>。</w:t>
            </w:r>
          </w:p>
          <w:p w:rsidR="00A52284" w:rsidRDefault="00A52284" w:rsidP="001C593F">
            <w:pPr>
              <w:adjustRightInd w:val="0"/>
              <w:snapToGrid w:val="0"/>
            </w:pPr>
            <w:r>
              <w:t>2.</w:t>
            </w:r>
            <w:r>
              <w:rPr>
                <w:rFonts w:hint="eastAsia"/>
              </w:rPr>
              <w:t>当年毕业生双证书获取率</w:t>
            </w:r>
            <w:r>
              <w:rPr>
                <w:rFonts w:hint="eastAsia"/>
              </w:rPr>
              <w:t>90</w:t>
            </w:r>
            <w:r>
              <w:t>%</w:t>
            </w:r>
            <w:r>
              <w:rPr>
                <w:rFonts w:hint="eastAsia"/>
              </w:rPr>
              <w:t>。</w:t>
            </w:r>
          </w:p>
          <w:p w:rsidR="00A52284" w:rsidRDefault="00A52284" w:rsidP="001C593F">
            <w:pPr>
              <w:adjustRightInd w:val="0"/>
              <w:snapToGrid w:val="0"/>
            </w:pPr>
            <w:r>
              <w:t>3.</w:t>
            </w:r>
            <w:r>
              <w:rPr>
                <w:rFonts w:hint="eastAsia"/>
              </w:rPr>
              <w:t>当年毕业生就业率</w:t>
            </w:r>
            <w:r>
              <w:rPr>
                <w:rFonts w:hint="eastAsia"/>
              </w:rPr>
              <w:t>98.1</w:t>
            </w:r>
            <w:r>
              <w:t>%</w:t>
            </w:r>
            <w:r>
              <w:rPr>
                <w:rFonts w:hint="eastAsia"/>
              </w:rPr>
              <w:t>。</w:t>
            </w:r>
          </w:p>
          <w:p w:rsidR="00A52284" w:rsidRDefault="00A52284" w:rsidP="001C593F">
            <w:pPr>
              <w:adjustRightInd w:val="0"/>
              <w:snapToGrid w:val="0"/>
              <w:spacing w:line="400" w:lineRule="exact"/>
              <w:rPr>
                <w:rFonts w:eastAsia="仿宋_GB2312"/>
              </w:rPr>
            </w:pPr>
            <w:r>
              <w:t>4.</w:t>
            </w:r>
            <w:r>
              <w:rPr>
                <w:rFonts w:hint="eastAsia"/>
              </w:rPr>
              <w:t>毕业生对口率</w:t>
            </w:r>
            <w:r>
              <w:rPr>
                <w:rFonts w:hint="eastAsia"/>
              </w:rPr>
              <w:t>84.1</w:t>
            </w:r>
            <w:r>
              <w:t>%</w:t>
            </w:r>
            <w:r>
              <w:rPr>
                <w:rFonts w:hint="eastAsia"/>
              </w:rPr>
              <w:t>。</w:t>
            </w:r>
          </w:p>
        </w:tc>
        <w:tc>
          <w:tcPr>
            <w:tcW w:w="0" w:type="auto"/>
            <w:tcBorders>
              <w:top w:val="single" w:sz="4" w:space="0" w:color="auto"/>
              <w:left w:val="nil"/>
              <w:bottom w:val="single" w:sz="4" w:space="0" w:color="auto"/>
              <w:right w:val="single" w:sz="4" w:space="0" w:color="auto"/>
            </w:tcBorders>
            <w:hideMark/>
          </w:tcPr>
          <w:p w:rsidR="00A52284" w:rsidRDefault="00A52284" w:rsidP="001C593F">
            <w:pPr>
              <w:adjustRightInd w:val="0"/>
              <w:snapToGrid w:val="0"/>
              <w:rPr>
                <w:rFonts w:eastAsia="仿宋_GB2312"/>
              </w:rPr>
            </w:pPr>
            <w:r>
              <w:t xml:space="preserve">1. </w:t>
            </w:r>
            <w:r>
              <w:rPr>
                <w:rFonts w:hint="eastAsia"/>
              </w:rPr>
              <w:t>当年毕业率保持在</w:t>
            </w:r>
            <w:r>
              <w:t>9</w:t>
            </w:r>
            <w:r>
              <w:rPr>
                <w:rFonts w:hint="eastAsia"/>
              </w:rPr>
              <w:t>8</w:t>
            </w:r>
            <w:r>
              <w:t>%</w:t>
            </w:r>
            <w:r>
              <w:rPr>
                <w:rFonts w:hint="eastAsia"/>
              </w:rPr>
              <w:t>以上。</w:t>
            </w:r>
          </w:p>
          <w:p w:rsidR="00A52284" w:rsidRDefault="00A52284" w:rsidP="001C593F">
            <w:pPr>
              <w:adjustRightInd w:val="0"/>
              <w:snapToGrid w:val="0"/>
            </w:pPr>
            <w:r>
              <w:t xml:space="preserve">2. </w:t>
            </w:r>
            <w:r>
              <w:rPr>
                <w:rFonts w:hint="eastAsia"/>
              </w:rPr>
              <w:t>当年毕业生双证书获取率保持在</w:t>
            </w:r>
            <w:r>
              <w:t>95%</w:t>
            </w:r>
            <w:r>
              <w:rPr>
                <w:rFonts w:hint="eastAsia"/>
              </w:rPr>
              <w:t>以上。</w:t>
            </w:r>
          </w:p>
          <w:p w:rsidR="00A52284" w:rsidRDefault="00A52284" w:rsidP="001C593F">
            <w:pPr>
              <w:adjustRightInd w:val="0"/>
              <w:snapToGrid w:val="0"/>
            </w:pPr>
            <w:r>
              <w:t xml:space="preserve">3. </w:t>
            </w:r>
            <w:r>
              <w:rPr>
                <w:rFonts w:hint="eastAsia"/>
              </w:rPr>
              <w:t>当年毕业生就业率保持在</w:t>
            </w:r>
            <w:r>
              <w:t>9</w:t>
            </w:r>
            <w:r>
              <w:rPr>
                <w:rFonts w:hint="eastAsia"/>
              </w:rPr>
              <w:t>8</w:t>
            </w:r>
            <w:r>
              <w:t>%</w:t>
            </w:r>
            <w:r>
              <w:rPr>
                <w:rFonts w:hint="eastAsia"/>
              </w:rPr>
              <w:t>以上。</w:t>
            </w:r>
          </w:p>
          <w:p w:rsidR="00A52284" w:rsidRDefault="00A52284" w:rsidP="001C593F">
            <w:pPr>
              <w:adjustRightInd w:val="0"/>
              <w:snapToGrid w:val="0"/>
              <w:spacing w:line="400" w:lineRule="exact"/>
              <w:rPr>
                <w:rFonts w:eastAsia="仿宋_GB2312"/>
              </w:rPr>
            </w:pPr>
            <w:r>
              <w:t xml:space="preserve">4. </w:t>
            </w:r>
            <w:r>
              <w:rPr>
                <w:rFonts w:hint="eastAsia"/>
              </w:rPr>
              <w:t>毕业生对口率保持在</w:t>
            </w:r>
            <w:r>
              <w:rPr>
                <w:rFonts w:hint="eastAsia"/>
              </w:rPr>
              <w:t>80</w:t>
            </w:r>
            <w:r>
              <w:t>%</w:t>
            </w:r>
            <w:r>
              <w:rPr>
                <w:rFonts w:hint="eastAsia"/>
              </w:rPr>
              <w:t>以上。</w:t>
            </w:r>
          </w:p>
        </w:tc>
      </w:tr>
      <w:tr w:rsidR="00A52284" w:rsidTr="001C593F">
        <w:tc>
          <w:tcPr>
            <w:tcW w:w="0" w:type="auto"/>
            <w:vMerge/>
            <w:tcBorders>
              <w:top w:val="nil"/>
              <w:left w:val="single" w:sz="4" w:space="0" w:color="auto"/>
              <w:bottom w:val="single" w:sz="4" w:space="0" w:color="auto"/>
              <w:right w:val="single" w:sz="4" w:space="0" w:color="auto"/>
            </w:tcBorders>
            <w:vAlign w:val="center"/>
            <w:hideMark/>
          </w:tcPr>
          <w:p w:rsidR="00A52284" w:rsidRDefault="00A52284" w:rsidP="001C593F">
            <w:pPr>
              <w:rPr>
                <w:rFonts w:eastAsia="仿宋_GB2312"/>
                <w:b/>
                <w:bCs/>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b/>
                <w:bCs/>
              </w:rPr>
              <w:t>1.3</w:t>
            </w:r>
          </w:p>
          <w:p w:rsidR="00A52284" w:rsidRDefault="00A52284" w:rsidP="001C593F">
            <w:pPr>
              <w:adjustRightInd w:val="0"/>
              <w:snapToGrid w:val="0"/>
              <w:spacing w:line="400" w:lineRule="exact"/>
              <w:rPr>
                <w:rFonts w:eastAsia="仿宋_GB2312"/>
                <w:b/>
                <w:bCs/>
              </w:rPr>
            </w:pPr>
            <w:r>
              <w:rPr>
                <w:rFonts w:hint="eastAsia"/>
                <w:b/>
                <w:bCs/>
              </w:rPr>
              <w:t>领导班子</w:t>
            </w:r>
          </w:p>
        </w:tc>
        <w:tc>
          <w:tcPr>
            <w:tcW w:w="0" w:type="auto"/>
            <w:tcBorders>
              <w:top w:val="single" w:sz="4" w:space="0" w:color="auto"/>
              <w:left w:val="nil"/>
              <w:bottom w:val="single" w:sz="4" w:space="0" w:color="auto"/>
              <w:right w:val="single" w:sz="4" w:space="0" w:color="auto"/>
            </w:tcBorders>
            <w:vAlign w:val="center"/>
          </w:tcPr>
          <w:p w:rsidR="00A52284" w:rsidRDefault="00A52284" w:rsidP="001C593F">
            <w:pPr>
              <w:adjustRightInd w:val="0"/>
              <w:snapToGrid w:val="0"/>
              <w:spacing w:line="400" w:lineRule="exact"/>
              <w:rPr>
                <w:rFonts w:eastAsia="仿宋_GB2312"/>
                <w:sz w:val="15"/>
                <w:szCs w:val="15"/>
              </w:rPr>
            </w:pPr>
          </w:p>
        </w:tc>
        <w:tc>
          <w:tcPr>
            <w:tcW w:w="0" w:type="auto"/>
            <w:tcBorders>
              <w:top w:val="single" w:sz="4" w:space="0" w:color="auto"/>
              <w:left w:val="nil"/>
              <w:bottom w:val="single" w:sz="4" w:space="0" w:color="auto"/>
              <w:right w:val="single" w:sz="4" w:space="0" w:color="auto"/>
            </w:tcBorders>
            <w:vAlign w:val="center"/>
            <w:hideMark/>
          </w:tcPr>
          <w:p w:rsidR="00A52284" w:rsidRPr="00CA76CE" w:rsidRDefault="00A52284" w:rsidP="00A52284">
            <w:pPr>
              <w:pStyle w:val="516"/>
              <w:ind w:leftChars="50" w:left="105" w:rightChars="50" w:right="105" w:firstLine="420"/>
              <w:rPr>
                <w:rFonts w:asciiTheme="minorHAnsi" w:eastAsiaTheme="minorEastAsia" w:hAnsiTheme="minorHAnsi" w:cstheme="minorBidi"/>
                <w:kern w:val="0"/>
              </w:rPr>
            </w:pPr>
            <w:r w:rsidRPr="00CA76CE">
              <w:rPr>
                <w:rFonts w:asciiTheme="minorHAnsi" w:eastAsiaTheme="minorEastAsia" w:hAnsiTheme="minorHAnsi" w:cstheme="minorBidi"/>
                <w:kern w:val="0"/>
              </w:rPr>
              <w:t>1.</w:t>
            </w:r>
            <w:r w:rsidRPr="00CA76CE">
              <w:rPr>
                <w:rFonts w:asciiTheme="minorHAnsi" w:eastAsiaTheme="minorEastAsia" w:hAnsiTheme="minorHAnsi" w:cstheme="minorBidi" w:hint="eastAsia"/>
                <w:kern w:val="0"/>
              </w:rPr>
              <w:t>校级领导</w:t>
            </w:r>
            <w:r w:rsidRPr="00CA76CE">
              <w:rPr>
                <w:rFonts w:asciiTheme="minorHAnsi" w:eastAsiaTheme="minorEastAsia" w:hAnsiTheme="minorHAnsi" w:cstheme="minorBidi" w:hint="eastAsia"/>
                <w:kern w:val="0"/>
              </w:rPr>
              <w:t>7</w:t>
            </w:r>
            <w:r w:rsidRPr="00CA76CE">
              <w:rPr>
                <w:rFonts w:asciiTheme="minorHAnsi" w:eastAsiaTheme="minorEastAsia" w:hAnsiTheme="minorHAnsi" w:cstheme="minorBidi" w:hint="eastAsia"/>
                <w:kern w:val="0"/>
              </w:rPr>
              <w:t>名，</w:t>
            </w:r>
            <w:r w:rsidRPr="00CA76CE">
              <w:rPr>
                <w:rFonts w:asciiTheme="minorHAnsi" w:eastAsiaTheme="minorEastAsia" w:hAnsiTheme="minorHAnsi" w:cstheme="minorBidi" w:hint="eastAsia"/>
                <w:kern w:val="0"/>
              </w:rPr>
              <w:t xml:space="preserve"> 5</w:t>
            </w:r>
            <w:r w:rsidRPr="00CA76CE">
              <w:rPr>
                <w:rFonts w:asciiTheme="minorHAnsi" w:eastAsiaTheme="minorEastAsia" w:hAnsiTheme="minorHAnsi" w:cstheme="minorBidi" w:hint="eastAsia"/>
                <w:kern w:val="0"/>
              </w:rPr>
              <w:t>男</w:t>
            </w:r>
            <w:r w:rsidRPr="00CA76CE">
              <w:rPr>
                <w:rFonts w:asciiTheme="minorHAnsi" w:eastAsiaTheme="minorEastAsia" w:hAnsiTheme="minorHAnsi" w:cstheme="minorBidi" w:hint="eastAsia"/>
                <w:kern w:val="0"/>
              </w:rPr>
              <w:t>2</w:t>
            </w:r>
            <w:r w:rsidRPr="00CA76CE">
              <w:rPr>
                <w:rFonts w:asciiTheme="minorHAnsi" w:eastAsiaTheme="minorEastAsia" w:hAnsiTheme="minorHAnsi" w:cstheme="minorBidi" w:hint="eastAsia"/>
                <w:kern w:val="0"/>
              </w:rPr>
              <w:t>女，平均年龄</w:t>
            </w:r>
            <w:r w:rsidRPr="00CA76CE">
              <w:rPr>
                <w:rFonts w:asciiTheme="minorHAnsi" w:eastAsiaTheme="minorEastAsia" w:hAnsiTheme="minorHAnsi" w:cstheme="minorBidi" w:hint="eastAsia"/>
                <w:kern w:val="0"/>
              </w:rPr>
              <w:t>46</w:t>
            </w:r>
            <w:r w:rsidRPr="00CA76CE">
              <w:rPr>
                <w:rFonts w:asciiTheme="minorHAnsi" w:eastAsiaTheme="minorEastAsia" w:hAnsiTheme="minorHAnsi" w:cstheme="minorBidi" w:hint="eastAsia"/>
                <w:kern w:val="0"/>
              </w:rPr>
              <w:t>岁，研究生学历</w:t>
            </w:r>
            <w:r w:rsidRPr="00CA76CE">
              <w:rPr>
                <w:rFonts w:asciiTheme="minorHAnsi" w:eastAsiaTheme="minorEastAsia" w:hAnsiTheme="minorHAnsi" w:cstheme="minorBidi" w:hint="eastAsia"/>
                <w:kern w:val="0"/>
              </w:rPr>
              <w:t>2</w:t>
            </w:r>
            <w:r w:rsidRPr="00CA76CE">
              <w:rPr>
                <w:rFonts w:asciiTheme="minorHAnsi" w:eastAsiaTheme="minorEastAsia" w:hAnsiTheme="minorHAnsi" w:cstheme="minorBidi" w:hint="eastAsia"/>
                <w:kern w:val="0"/>
              </w:rPr>
              <w:t>人，本科学历</w:t>
            </w:r>
            <w:r w:rsidRPr="00CA76CE">
              <w:rPr>
                <w:rFonts w:asciiTheme="minorHAnsi" w:eastAsiaTheme="minorEastAsia" w:hAnsiTheme="minorHAnsi" w:cstheme="minorBidi" w:hint="eastAsia"/>
                <w:kern w:val="0"/>
              </w:rPr>
              <w:t>5</w:t>
            </w:r>
            <w:r w:rsidRPr="00CA76CE">
              <w:rPr>
                <w:rFonts w:asciiTheme="minorHAnsi" w:eastAsiaTheme="minorEastAsia" w:hAnsiTheme="minorHAnsi" w:cstheme="minorBidi" w:hint="eastAsia"/>
                <w:kern w:val="0"/>
              </w:rPr>
              <w:t>人</w:t>
            </w:r>
            <w:r w:rsidRPr="00CA76CE">
              <w:rPr>
                <w:rFonts w:asciiTheme="minorHAnsi" w:eastAsiaTheme="minorEastAsia" w:hAnsiTheme="minorHAnsi" w:cstheme="minorBidi" w:hint="eastAsia"/>
                <w:kern w:val="0"/>
              </w:rPr>
              <w:t>,</w:t>
            </w:r>
            <w:r w:rsidRPr="00CA76CE">
              <w:rPr>
                <w:rFonts w:asciiTheme="minorHAnsi" w:eastAsiaTheme="minorEastAsia" w:hAnsiTheme="minorHAnsi" w:cstheme="minorBidi" w:hint="eastAsia"/>
                <w:kern w:val="0"/>
              </w:rPr>
              <w:t>高级教师</w:t>
            </w:r>
            <w:r w:rsidRPr="00CA76CE">
              <w:rPr>
                <w:rFonts w:asciiTheme="minorHAnsi" w:eastAsiaTheme="minorEastAsia" w:hAnsiTheme="minorHAnsi" w:cstheme="minorBidi" w:hint="eastAsia"/>
                <w:kern w:val="0"/>
              </w:rPr>
              <w:t>5</w:t>
            </w:r>
            <w:r w:rsidRPr="00CA76CE">
              <w:rPr>
                <w:rFonts w:asciiTheme="minorHAnsi" w:eastAsiaTheme="minorEastAsia" w:hAnsiTheme="minorHAnsi" w:cstheme="minorBidi" w:hint="eastAsia"/>
                <w:kern w:val="0"/>
              </w:rPr>
              <w:t>人</w:t>
            </w:r>
            <w:r w:rsidRPr="00CA76CE">
              <w:rPr>
                <w:rFonts w:asciiTheme="minorHAnsi" w:eastAsiaTheme="minorEastAsia" w:hAnsiTheme="minorHAnsi" w:cstheme="minorBidi" w:hint="eastAsia"/>
                <w:kern w:val="0"/>
              </w:rPr>
              <w:t>,</w:t>
            </w:r>
            <w:r w:rsidRPr="00CA76CE">
              <w:rPr>
                <w:rFonts w:asciiTheme="minorHAnsi" w:eastAsiaTheme="minorEastAsia" w:hAnsiTheme="minorHAnsi" w:cstheme="minorBidi" w:hint="eastAsia"/>
                <w:kern w:val="0"/>
              </w:rPr>
              <w:t>一级教师</w:t>
            </w:r>
            <w:r w:rsidRPr="00CA76CE">
              <w:rPr>
                <w:rFonts w:asciiTheme="minorHAnsi" w:eastAsiaTheme="minorEastAsia" w:hAnsiTheme="minorHAnsi" w:cstheme="minorBidi" w:hint="eastAsia"/>
                <w:kern w:val="0"/>
              </w:rPr>
              <w:t>2</w:t>
            </w:r>
            <w:r w:rsidRPr="00CA76CE">
              <w:rPr>
                <w:rFonts w:asciiTheme="minorHAnsi" w:eastAsiaTheme="minorEastAsia" w:hAnsiTheme="minorHAnsi" w:cstheme="minorBidi" w:hint="eastAsia"/>
                <w:kern w:val="0"/>
              </w:rPr>
              <w:t>人，班子成员主动参加相关专业领域各类培训学习，并取得专业资格证书。班子成员全部是教育战线成长起来的干部，教育教学经验丰富。</w:t>
            </w:r>
          </w:p>
          <w:p w:rsidR="00A52284" w:rsidRPr="00CA76CE" w:rsidRDefault="00A52284" w:rsidP="001C593F">
            <w:r w:rsidRPr="00CA76CE">
              <w:rPr>
                <w:rFonts w:hint="eastAsia"/>
              </w:rPr>
              <w:t>2</w:t>
            </w:r>
            <w:r w:rsidRPr="00CA76CE">
              <w:rPr>
                <w:rFonts w:hint="eastAsia"/>
              </w:rPr>
              <w:t>、部门负责人配备齐全，共</w:t>
            </w:r>
            <w:r w:rsidRPr="00CA76CE">
              <w:rPr>
                <w:rFonts w:hint="eastAsia"/>
              </w:rPr>
              <w:t>15</w:t>
            </w:r>
            <w:r w:rsidRPr="00CA76CE">
              <w:rPr>
                <w:rFonts w:hint="eastAsia"/>
              </w:rPr>
              <w:t>名中层干部，</w:t>
            </w:r>
            <w:r w:rsidRPr="00CA76CE">
              <w:rPr>
                <w:rFonts w:hint="eastAsia"/>
              </w:rPr>
              <w:t>11</w:t>
            </w:r>
            <w:r w:rsidRPr="00CA76CE">
              <w:rPr>
                <w:rFonts w:hint="eastAsia"/>
              </w:rPr>
              <w:t>男</w:t>
            </w:r>
            <w:r w:rsidRPr="00CA76CE">
              <w:rPr>
                <w:rFonts w:hint="eastAsia"/>
              </w:rPr>
              <w:t>4</w:t>
            </w:r>
            <w:r w:rsidRPr="00CA76CE">
              <w:rPr>
                <w:rFonts w:hint="eastAsia"/>
              </w:rPr>
              <w:t>女，平均年龄</w:t>
            </w:r>
            <w:r w:rsidRPr="00CA76CE">
              <w:rPr>
                <w:rFonts w:hint="eastAsia"/>
              </w:rPr>
              <w:t>44.4</w:t>
            </w:r>
            <w:r w:rsidRPr="00CA76CE">
              <w:rPr>
                <w:rFonts w:hint="eastAsia"/>
              </w:rPr>
              <w:t>岁，</w:t>
            </w:r>
            <w:r w:rsidRPr="00CA76CE">
              <w:rPr>
                <w:rFonts w:hint="eastAsia"/>
              </w:rPr>
              <w:t>40</w:t>
            </w:r>
            <w:r w:rsidRPr="00CA76CE">
              <w:rPr>
                <w:rFonts w:hint="eastAsia"/>
              </w:rPr>
              <w:t>岁及以下</w:t>
            </w:r>
            <w:r w:rsidRPr="00CA76CE">
              <w:rPr>
                <w:rFonts w:hint="eastAsia"/>
              </w:rPr>
              <w:t>3</w:t>
            </w:r>
            <w:r w:rsidRPr="00CA76CE">
              <w:rPr>
                <w:rFonts w:hint="eastAsia"/>
              </w:rPr>
              <w:t>人，占</w:t>
            </w:r>
            <w:r w:rsidRPr="00CA76CE">
              <w:rPr>
                <w:rFonts w:hint="eastAsia"/>
              </w:rPr>
              <w:t>20%</w:t>
            </w:r>
            <w:r w:rsidRPr="00CA76CE">
              <w:rPr>
                <w:rFonts w:hint="eastAsia"/>
              </w:rPr>
              <w:t>，高级教师</w:t>
            </w:r>
            <w:r w:rsidRPr="00CA76CE">
              <w:rPr>
                <w:rFonts w:hint="eastAsia"/>
              </w:rPr>
              <w:t>8</w:t>
            </w:r>
            <w:r w:rsidRPr="00CA76CE">
              <w:rPr>
                <w:rFonts w:hint="eastAsia"/>
              </w:rPr>
              <w:t>人，</w:t>
            </w:r>
            <w:r w:rsidRPr="00CA76CE">
              <w:rPr>
                <w:rFonts w:hint="eastAsia"/>
              </w:rPr>
              <w:lastRenderedPageBreak/>
              <w:t>占</w:t>
            </w:r>
            <w:r w:rsidRPr="00CA76CE">
              <w:rPr>
                <w:rFonts w:hint="eastAsia"/>
              </w:rPr>
              <w:t>57%</w:t>
            </w:r>
            <w:r w:rsidRPr="00CA76CE">
              <w:rPr>
                <w:rFonts w:hint="eastAsia"/>
              </w:rPr>
              <w:t>，本科及以上学历</w:t>
            </w:r>
            <w:r w:rsidRPr="00CA76CE">
              <w:rPr>
                <w:rFonts w:hint="eastAsia"/>
              </w:rPr>
              <w:t>15</w:t>
            </w:r>
            <w:r w:rsidRPr="00CA76CE">
              <w:rPr>
                <w:rFonts w:hint="eastAsia"/>
              </w:rPr>
              <w:t>人，占</w:t>
            </w:r>
            <w:r w:rsidRPr="00CA76CE">
              <w:rPr>
                <w:rFonts w:hint="eastAsia"/>
              </w:rPr>
              <w:t>100%</w:t>
            </w:r>
            <w:r w:rsidRPr="00CA76CE">
              <w:rPr>
                <w:rFonts w:hint="eastAsia"/>
              </w:rPr>
              <w:t>，</w:t>
            </w:r>
          </w:p>
          <w:p w:rsidR="00A52284" w:rsidRPr="00CA76CE" w:rsidRDefault="00A52284" w:rsidP="001C593F">
            <w:pPr>
              <w:adjustRightInd w:val="0"/>
              <w:snapToGrid w:val="0"/>
              <w:spacing w:line="400" w:lineRule="exact"/>
            </w:pPr>
          </w:p>
        </w:tc>
        <w:tc>
          <w:tcPr>
            <w:tcW w:w="0" w:type="auto"/>
            <w:tcBorders>
              <w:top w:val="single" w:sz="4" w:space="0" w:color="auto"/>
              <w:left w:val="nil"/>
              <w:bottom w:val="single" w:sz="4" w:space="0" w:color="auto"/>
              <w:right w:val="single" w:sz="4" w:space="0" w:color="auto"/>
            </w:tcBorders>
            <w:hideMark/>
          </w:tcPr>
          <w:p w:rsidR="00A52284" w:rsidRDefault="00A52284" w:rsidP="001C593F">
            <w:pPr>
              <w:adjustRightInd w:val="0"/>
              <w:snapToGrid w:val="0"/>
              <w:spacing w:line="400" w:lineRule="exact"/>
              <w:rPr>
                <w:rFonts w:eastAsia="仿宋_GB2312"/>
              </w:rPr>
            </w:pPr>
            <w:r>
              <w:rPr>
                <w:rFonts w:eastAsia="仿宋_GB2312" w:hint="eastAsia"/>
              </w:rPr>
              <w:lastRenderedPageBreak/>
              <w:t>按主管部门规划，在换届前保持不变，加强培训学习</w:t>
            </w:r>
          </w:p>
        </w:tc>
      </w:tr>
      <w:tr w:rsidR="00A52284" w:rsidTr="001C593F">
        <w:trPr>
          <w:trHeight w:val="859"/>
        </w:trPr>
        <w:tc>
          <w:tcPr>
            <w:tcW w:w="0" w:type="auto"/>
            <w:vMerge w:val="restart"/>
            <w:tcBorders>
              <w:top w:val="nil"/>
              <w:left w:val="single" w:sz="4" w:space="0" w:color="auto"/>
              <w:bottom w:val="single" w:sz="4" w:space="0" w:color="auto"/>
              <w:right w:val="single" w:sz="4" w:space="0" w:color="auto"/>
            </w:tcBorders>
            <w:vAlign w:val="center"/>
            <w:hideMark/>
          </w:tcPr>
          <w:p w:rsidR="00A52284" w:rsidRDefault="00A52284" w:rsidP="001C593F">
            <w:pPr>
              <w:adjustRightInd w:val="0"/>
              <w:snapToGrid w:val="0"/>
              <w:spacing w:line="400" w:lineRule="exact"/>
              <w:rPr>
                <w:rFonts w:eastAsia="仿宋_GB2312"/>
                <w:b/>
                <w:bCs/>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rFonts w:hint="eastAsia"/>
                <w:b/>
                <w:bCs/>
              </w:rPr>
              <w:t>1.4</w:t>
            </w:r>
          </w:p>
          <w:p w:rsidR="00A52284" w:rsidRDefault="00A52284" w:rsidP="001C593F">
            <w:pPr>
              <w:adjustRightInd w:val="0"/>
              <w:snapToGrid w:val="0"/>
              <w:spacing w:line="400" w:lineRule="exact"/>
              <w:rPr>
                <w:rFonts w:eastAsia="仿宋_GB2312"/>
                <w:b/>
                <w:bCs/>
              </w:rPr>
            </w:pPr>
            <w:r>
              <w:rPr>
                <w:rFonts w:hint="eastAsia"/>
                <w:b/>
                <w:bCs/>
              </w:rPr>
              <w:t>规范管理</w:t>
            </w:r>
          </w:p>
        </w:tc>
        <w:tc>
          <w:tcPr>
            <w:tcW w:w="0" w:type="auto"/>
            <w:tcBorders>
              <w:top w:val="single" w:sz="4" w:space="0" w:color="auto"/>
              <w:left w:val="nil"/>
              <w:bottom w:val="single" w:sz="4" w:space="0" w:color="auto"/>
              <w:right w:val="single" w:sz="4" w:space="0" w:color="auto"/>
            </w:tcBorders>
            <w:vAlign w:val="center"/>
          </w:tcPr>
          <w:p w:rsidR="00A52284" w:rsidRDefault="00A52284" w:rsidP="001C593F">
            <w:pPr>
              <w:adjustRightInd w:val="0"/>
              <w:snapToGrid w:val="0"/>
              <w:spacing w:line="400" w:lineRule="exact"/>
              <w:rPr>
                <w:rFonts w:eastAsia="仿宋_GB2312"/>
                <w:sz w:val="15"/>
                <w:szCs w:val="15"/>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A52284">
            <w:pPr>
              <w:pStyle w:val="516"/>
              <w:ind w:leftChars="50" w:left="105" w:rightChars="50" w:right="105" w:firstLine="422"/>
              <w:rPr>
                <w:rFonts w:ascii="仿宋_GB2312" w:eastAsia="仿宋_GB2312"/>
                <w:b/>
                <w:bCs/>
                <w:color w:val="000000"/>
              </w:rPr>
            </w:pPr>
            <w:r>
              <w:rPr>
                <w:rFonts w:ascii="仿宋_GB2312" w:eastAsia="仿宋_GB2312" w:hint="eastAsia"/>
                <w:b/>
                <w:bCs/>
                <w:color w:val="000000"/>
              </w:rPr>
              <w:t>1、学校管理制度建设</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编制《江油市职业中学校规章制度选编》，全面涵盖各处室、各岗位的工作职责、规章制度、考核奖惩管理制度。</w:t>
            </w:r>
          </w:p>
          <w:p w:rsidR="00A52284" w:rsidRDefault="00A52284" w:rsidP="00A52284">
            <w:pPr>
              <w:pStyle w:val="516"/>
              <w:ind w:leftChars="50" w:left="105" w:rightChars="50" w:right="105" w:firstLine="422"/>
              <w:rPr>
                <w:rFonts w:ascii="仿宋_GB2312" w:eastAsia="仿宋_GB2312"/>
                <w:b/>
                <w:bCs/>
                <w:color w:val="000000"/>
              </w:rPr>
            </w:pPr>
            <w:r>
              <w:rPr>
                <w:rFonts w:ascii="仿宋_GB2312" w:eastAsia="仿宋_GB2312" w:hint="eastAsia"/>
                <w:b/>
                <w:bCs/>
                <w:color w:val="000000"/>
              </w:rPr>
              <w:t>2、教学管理方面</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建立教学督导工作委员会，教务处、专业部、学科教研组共同管理体系，明确责权利，对教学质量进行多方参与的外部评价、即时评价、追踪评价的考核评价。</w:t>
            </w:r>
          </w:p>
          <w:p w:rsidR="00A52284" w:rsidRDefault="00A52284" w:rsidP="00A52284">
            <w:pPr>
              <w:pStyle w:val="516"/>
              <w:ind w:leftChars="50" w:left="105" w:rightChars="50" w:right="105" w:firstLine="422"/>
              <w:rPr>
                <w:rFonts w:ascii="仿宋_GB2312" w:eastAsia="仿宋_GB2312"/>
                <w:b/>
                <w:bCs/>
                <w:color w:val="000000"/>
              </w:rPr>
            </w:pPr>
            <w:r>
              <w:rPr>
                <w:rFonts w:ascii="仿宋_GB2312" w:eastAsia="仿宋_GB2312" w:hint="eastAsia"/>
                <w:b/>
                <w:bCs/>
                <w:color w:val="000000"/>
              </w:rPr>
              <w:t>3、学生管理方面</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完善德育工作体系，规范德育常规管理、就业实习管理、学生安全管理、班主任管理等工作。</w:t>
            </w:r>
          </w:p>
          <w:p w:rsidR="00A52284" w:rsidRDefault="00A52284" w:rsidP="00A52284">
            <w:pPr>
              <w:pStyle w:val="516"/>
              <w:ind w:leftChars="50" w:left="105" w:rightChars="50" w:right="105" w:firstLine="422"/>
              <w:rPr>
                <w:rFonts w:ascii="仿宋_GB2312" w:eastAsia="仿宋_GB2312"/>
                <w:b/>
                <w:bCs/>
                <w:color w:val="000000"/>
              </w:rPr>
            </w:pPr>
            <w:r>
              <w:rPr>
                <w:rFonts w:ascii="仿宋_GB2312" w:eastAsia="仿宋_GB2312" w:hint="eastAsia"/>
                <w:b/>
                <w:bCs/>
                <w:color w:val="000000"/>
              </w:rPr>
              <w:t>4、预算管理方面</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坚持“以收定支，量入为出，保证重点，兼顾一般”原则，科学、全面、细化，确保资金用到实处，满足学校发展需要。</w:t>
            </w:r>
          </w:p>
          <w:p w:rsidR="00A52284" w:rsidRDefault="00A52284" w:rsidP="00A52284">
            <w:pPr>
              <w:pStyle w:val="516"/>
              <w:ind w:leftChars="50" w:left="105" w:rightChars="50" w:right="105" w:firstLine="422"/>
              <w:rPr>
                <w:rFonts w:ascii="仿宋_GB2312" w:eastAsia="仿宋_GB2312"/>
                <w:b/>
                <w:bCs/>
                <w:color w:val="000000"/>
              </w:rPr>
            </w:pPr>
            <w:r>
              <w:rPr>
                <w:rFonts w:ascii="仿宋_GB2312" w:eastAsia="仿宋_GB2312" w:hint="eastAsia"/>
                <w:b/>
                <w:bCs/>
                <w:color w:val="000000"/>
              </w:rPr>
              <w:t>5、资产管理方面</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成立领导小组，实行“学校—部门—个人”三级管理，配备专业人员。严把采购、验收、入库、使用关。建立固定资产电子档案，提高资产管理、使用效率。</w:t>
            </w:r>
          </w:p>
          <w:p w:rsidR="00A52284" w:rsidRDefault="00A52284" w:rsidP="00A52284">
            <w:pPr>
              <w:pStyle w:val="516"/>
              <w:ind w:leftChars="50" w:left="105" w:rightChars="50" w:right="105" w:firstLine="422"/>
              <w:rPr>
                <w:rFonts w:ascii="仿宋_GB2312" w:eastAsia="仿宋_GB2312"/>
                <w:b/>
                <w:bCs/>
                <w:color w:val="000000"/>
              </w:rPr>
            </w:pPr>
            <w:r>
              <w:rPr>
                <w:rFonts w:ascii="仿宋_GB2312" w:eastAsia="仿宋_GB2312" w:hint="eastAsia"/>
                <w:b/>
                <w:bCs/>
                <w:color w:val="000000"/>
              </w:rPr>
              <w:t>6、风险管理方面</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成立防风险工作领导小组，制定《风险识别与管理办法》，明确各方职责，完善相关工作制度及处理突发事件应急预案，制定防风险的各项措施。</w:t>
            </w:r>
          </w:p>
          <w:p w:rsidR="00A52284" w:rsidRDefault="00A52284" w:rsidP="00A52284">
            <w:pPr>
              <w:spacing w:line="320" w:lineRule="exact"/>
              <w:ind w:firstLineChars="200" w:firstLine="420"/>
              <w:rPr>
                <w:rFonts w:eastAsia="仿宋_GB2312"/>
              </w:rPr>
            </w:pPr>
            <w:r>
              <w:rPr>
                <w:rFonts w:ascii="仿宋_GB2312" w:eastAsia="仿宋_GB2312" w:hint="eastAsia"/>
              </w:rPr>
              <w:t>学校常年聘请一名法律顾问参与学校重大决策，预防办学过程中各种风险的发生。</w:t>
            </w:r>
          </w:p>
        </w:tc>
        <w:tc>
          <w:tcPr>
            <w:tcW w:w="0" w:type="auto"/>
            <w:tcBorders>
              <w:top w:val="single" w:sz="4" w:space="0" w:color="auto"/>
              <w:left w:val="nil"/>
              <w:bottom w:val="single" w:sz="4" w:space="0" w:color="auto"/>
              <w:right w:val="single" w:sz="4" w:space="0" w:color="auto"/>
            </w:tcBorders>
            <w:hideMark/>
          </w:tcPr>
          <w:p w:rsidR="00A52284" w:rsidRDefault="00A52284" w:rsidP="00A52284">
            <w:pPr>
              <w:pStyle w:val="516"/>
              <w:ind w:leftChars="50" w:left="105" w:rightChars="50" w:right="105" w:firstLine="422"/>
              <w:rPr>
                <w:rFonts w:ascii="仿宋_GB2312" w:eastAsia="仿宋_GB2312"/>
                <w:b/>
                <w:bCs/>
                <w:color w:val="000000"/>
              </w:rPr>
            </w:pPr>
            <w:r>
              <w:rPr>
                <w:rFonts w:ascii="仿宋_GB2312" w:eastAsia="仿宋_GB2312" w:hint="eastAsia"/>
                <w:b/>
                <w:bCs/>
                <w:color w:val="000000"/>
              </w:rPr>
              <w:t>1、学校管理制度建设</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编制《江油市职业中学校规章制度选编》，全面涵盖各处室、各岗位的工作职责、规章制度、考核奖惩管理制度。</w:t>
            </w:r>
          </w:p>
          <w:p w:rsidR="00A52284" w:rsidRDefault="00A52284" w:rsidP="00A52284">
            <w:pPr>
              <w:pStyle w:val="516"/>
              <w:ind w:leftChars="50" w:left="105" w:rightChars="50" w:right="105" w:firstLine="422"/>
              <w:rPr>
                <w:rFonts w:ascii="仿宋_GB2312" w:eastAsia="仿宋_GB2312"/>
                <w:b/>
                <w:bCs/>
                <w:color w:val="000000"/>
              </w:rPr>
            </w:pPr>
            <w:r>
              <w:rPr>
                <w:rFonts w:ascii="仿宋_GB2312" w:eastAsia="仿宋_GB2312" w:hint="eastAsia"/>
                <w:b/>
                <w:bCs/>
                <w:color w:val="000000"/>
              </w:rPr>
              <w:t>2、教学管理方面</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建立教学督导工作委员会，教务处、专业部、学科教研组共同管理体系，明确责权利，对教学质量进行多方参与的外部评价、即时评价、追踪评价的考核评价。</w:t>
            </w:r>
          </w:p>
          <w:p w:rsidR="00A52284" w:rsidRDefault="00A52284" w:rsidP="00A52284">
            <w:pPr>
              <w:pStyle w:val="516"/>
              <w:ind w:leftChars="50" w:left="105" w:rightChars="50" w:right="105" w:firstLine="422"/>
              <w:rPr>
                <w:rFonts w:ascii="仿宋_GB2312" w:eastAsia="仿宋_GB2312"/>
                <w:b/>
                <w:bCs/>
                <w:color w:val="000000"/>
              </w:rPr>
            </w:pPr>
            <w:r>
              <w:rPr>
                <w:rFonts w:ascii="仿宋_GB2312" w:eastAsia="仿宋_GB2312" w:hint="eastAsia"/>
                <w:b/>
                <w:bCs/>
                <w:color w:val="000000"/>
              </w:rPr>
              <w:t>3、学生管理方面</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完善德育工作体系，规范德育常规管理、就业实习管理、学生安全管理、班主任管理等工作。</w:t>
            </w:r>
          </w:p>
          <w:p w:rsidR="00A52284" w:rsidRDefault="00A52284" w:rsidP="00A52284">
            <w:pPr>
              <w:pStyle w:val="516"/>
              <w:ind w:leftChars="50" w:left="105" w:rightChars="50" w:right="105" w:firstLine="422"/>
              <w:rPr>
                <w:rFonts w:ascii="仿宋_GB2312" w:eastAsia="仿宋_GB2312"/>
                <w:b/>
                <w:bCs/>
                <w:color w:val="000000"/>
              </w:rPr>
            </w:pPr>
            <w:r>
              <w:rPr>
                <w:rFonts w:ascii="仿宋_GB2312" w:eastAsia="仿宋_GB2312" w:hint="eastAsia"/>
                <w:b/>
                <w:bCs/>
                <w:color w:val="000000"/>
              </w:rPr>
              <w:t>4、预算管理方面</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坚持“以收定支，量入为出，保证重点，兼顾一般”原则，科学、全面、细化，确保资金用到实处，满足学校发展需要。</w:t>
            </w:r>
          </w:p>
          <w:p w:rsidR="00A52284" w:rsidRDefault="00A52284" w:rsidP="00A52284">
            <w:pPr>
              <w:pStyle w:val="516"/>
              <w:ind w:leftChars="50" w:left="105" w:rightChars="50" w:right="105" w:firstLine="422"/>
              <w:rPr>
                <w:rFonts w:ascii="仿宋_GB2312" w:eastAsia="仿宋_GB2312"/>
                <w:b/>
                <w:bCs/>
                <w:color w:val="000000"/>
              </w:rPr>
            </w:pPr>
            <w:r>
              <w:rPr>
                <w:rFonts w:ascii="仿宋_GB2312" w:eastAsia="仿宋_GB2312" w:hint="eastAsia"/>
                <w:b/>
                <w:bCs/>
                <w:color w:val="000000"/>
              </w:rPr>
              <w:t>5、资产管理方面</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成立领导小组，实行“学校—部门—个人”三级管理，配备专业人员。严把采购、验收、入库、使用关。建立固定资产电子档案，提高资产管理、使用效率。</w:t>
            </w:r>
          </w:p>
          <w:p w:rsidR="00A52284" w:rsidRDefault="00A52284" w:rsidP="00A52284">
            <w:pPr>
              <w:pStyle w:val="516"/>
              <w:ind w:leftChars="50" w:left="105" w:rightChars="50" w:right="105" w:firstLine="422"/>
              <w:rPr>
                <w:rFonts w:ascii="仿宋_GB2312" w:eastAsia="仿宋_GB2312"/>
                <w:b/>
                <w:bCs/>
                <w:color w:val="000000"/>
              </w:rPr>
            </w:pPr>
            <w:r>
              <w:rPr>
                <w:rFonts w:ascii="仿宋_GB2312" w:eastAsia="仿宋_GB2312" w:hint="eastAsia"/>
                <w:b/>
                <w:bCs/>
                <w:color w:val="000000"/>
              </w:rPr>
              <w:t>6、风险管理方面</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成立防风险工作领导小组，制定《风险识别与管理办法》，明确各方职责，完善相关工作制度及处理突发事件应急预</w:t>
            </w:r>
            <w:r>
              <w:rPr>
                <w:rFonts w:ascii="仿宋_GB2312" w:eastAsia="仿宋_GB2312" w:hint="eastAsia"/>
              </w:rPr>
              <w:lastRenderedPageBreak/>
              <w:t>案，制定防风险的各项措施。</w:t>
            </w:r>
          </w:p>
          <w:p w:rsidR="00A52284" w:rsidRPr="00F83290" w:rsidRDefault="00A52284" w:rsidP="00A52284">
            <w:pPr>
              <w:spacing w:line="320" w:lineRule="exact"/>
              <w:ind w:firstLineChars="200" w:firstLine="420"/>
              <w:rPr>
                <w:rFonts w:eastAsia="仿宋_GB2312"/>
              </w:rPr>
            </w:pPr>
            <w:r>
              <w:rPr>
                <w:rFonts w:ascii="仿宋_GB2312" w:eastAsia="仿宋_GB2312" w:hint="eastAsia"/>
              </w:rPr>
              <w:t>学校常年聘请一名法律顾问参与学校重大决策，预防办学过程中各种风险的发生。</w:t>
            </w:r>
          </w:p>
        </w:tc>
      </w:tr>
      <w:tr w:rsidR="00A52284" w:rsidTr="001C593F">
        <w:tc>
          <w:tcPr>
            <w:tcW w:w="0" w:type="auto"/>
            <w:vMerge/>
            <w:tcBorders>
              <w:top w:val="nil"/>
              <w:left w:val="single" w:sz="4" w:space="0" w:color="auto"/>
              <w:bottom w:val="single" w:sz="4" w:space="0" w:color="auto"/>
              <w:right w:val="single" w:sz="4" w:space="0" w:color="auto"/>
            </w:tcBorders>
            <w:vAlign w:val="center"/>
            <w:hideMark/>
          </w:tcPr>
          <w:p w:rsidR="00A52284" w:rsidRDefault="00A52284" w:rsidP="001C593F">
            <w:pPr>
              <w:rPr>
                <w:rFonts w:eastAsia="仿宋_GB2312"/>
                <w:b/>
                <w:bCs/>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b/>
                <w:bCs/>
              </w:rPr>
              <w:t>2.</w:t>
            </w:r>
            <w:r>
              <w:rPr>
                <w:rFonts w:hint="eastAsia"/>
                <w:b/>
                <w:bCs/>
              </w:rPr>
              <w:t>1</w:t>
            </w:r>
          </w:p>
          <w:p w:rsidR="00A52284" w:rsidRDefault="00A52284" w:rsidP="001C593F">
            <w:pPr>
              <w:adjustRightInd w:val="0"/>
              <w:snapToGrid w:val="0"/>
              <w:spacing w:line="400" w:lineRule="exact"/>
              <w:rPr>
                <w:rFonts w:eastAsia="仿宋_GB2312"/>
                <w:b/>
                <w:bCs/>
              </w:rPr>
            </w:pPr>
            <w:r>
              <w:rPr>
                <w:rFonts w:hint="eastAsia"/>
                <w:b/>
                <w:bCs/>
              </w:rPr>
              <w:t>校园建设</w:t>
            </w:r>
          </w:p>
        </w:tc>
        <w:tc>
          <w:tcPr>
            <w:tcW w:w="0" w:type="auto"/>
            <w:tcBorders>
              <w:top w:val="single" w:sz="4" w:space="0" w:color="auto"/>
              <w:left w:val="nil"/>
              <w:bottom w:val="single" w:sz="4" w:space="0" w:color="auto"/>
              <w:right w:val="single" w:sz="4" w:space="0" w:color="auto"/>
            </w:tcBorders>
            <w:vAlign w:val="center"/>
          </w:tcPr>
          <w:p w:rsidR="00A52284" w:rsidRDefault="00A52284" w:rsidP="001C593F">
            <w:pPr>
              <w:adjustRightInd w:val="0"/>
              <w:snapToGrid w:val="0"/>
              <w:spacing w:line="400" w:lineRule="exact"/>
              <w:rPr>
                <w:rFonts w:eastAsia="仿宋_GB2312"/>
                <w:sz w:val="15"/>
                <w:szCs w:val="15"/>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A52284">
            <w:pPr>
              <w:spacing w:line="320" w:lineRule="exact"/>
              <w:ind w:firstLineChars="200" w:firstLine="422"/>
              <w:rPr>
                <w:rFonts w:ascii="仿宋_GB2312" w:eastAsia="仿宋_GB2312"/>
              </w:rPr>
            </w:pPr>
            <w:r>
              <w:rPr>
                <w:rFonts w:ascii="仿宋_GB2312" w:eastAsia="仿宋_GB2312" w:hint="eastAsia"/>
                <w:b/>
                <w:bCs/>
              </w:rPr>
              <w:t>1、占地面积：</w:t>
            </w:r>
            <w:r>
              <w:rPr>
                <w:rFonts w:ascii="仿宋_GB2312" w:eastAsia="仿宋_GB2312" w:hint="eastAsia"/>
              </w:rPr>
              <w:t>学校一校三区，占地244.953亩，163302m</w:t>
            </w:r>
            <w:r>
              <w:rPr>
                <w:rFonts w:ascii="仿宋_GB2312" w:eastAsia="仿宋_GB2312" w:hint="eastAsia"/>
                <w:vertAlign w:val="superscript"/>
              </w:rPr>
              <w:t>2</w:t>
            </w:r>
            <w:r>
              <w:rPr>
                <w:rFonts w:ascii="仿宋_GB2312" w:eastAsia="仿宋_GB2312" w:hint="eastAsia"/>
              </w:rPr>
              <w:t>，建筑面积98622 m</w:t>
            </w:r>
            <w:r>
              <w:rPr>
                <w:rFonts w:ascii="仿宋_GB2312" w:eastAsia="仿宋_GB2312" w:hint="eastAsia"/>
                <w:vertAlign w:val="superscript"/>
              </w:rPr>
              <w:t>2</w:t>
            </w:r>
            <w:r>
              <w:rPr>
                <w:rFonts w:ascii="仿宋_GB2312" w:eastAsia="仿宋_GB2312" w:hint="eastAsia"/>
              </w:rPr>
              <w:t>。其中A区占地98.59亩，建筑面积28885 m</w:t>
            </w:r>
            <w:r>
              <w:rPr>
                <w:rFonts w:ascii="仿宋_GB2312" w:eastAsia="仿宋_GB2312" w:hint="eastAsia"/>
                <w:vertAlign w:val="superscript"/>
              </w:rPr>
              <w:t>2</w:t>
            </w:r>
            <w:r>
              <w:rPr>
                <w:rFonts w:ascii="仿宋_GB2312" w:eastAsia="仿宋_GB2312" w:hint="eastAsia"/>
              </w:rPr>
              <w:t>，实训场所4138 m</w:t>
            </w:r>
            <w:r>
              <w:rPr>
                <w:rFonts w:ascii="仿宋_GB2312" w:eastAsia="仿宋_GB2312" w:hint="eastAsia"/>
                <w:vertAlign w:val="superscript"/>
              </w:rPr>
              <w:t>2</w:t>
            </w:r>
            <w:r>
              <w:rPr>
                <w:rFonts w:ascii="仿宋_GB2312" w:eastAsia="仿宋_GB2312" w:hint="eastAsia"/>
              </w:rPr>
              <w:t>； B区占地64.48亩，建筑面积34798.68 m</w:t>
            </w:r>
            <w:r>
              <w:rPr>
                <w:rFonts w:ascii="仿宋_GB2312" w:eastAsia="仿宋_GB2312" w:hint="eastAsia"/>
                <w:vertAlign w:val="superscript"/>
              </w:rPr>
              <w:t>2</w:t>
            </w:r>
            <w:r>
              <w:rPr>
                <w:rFonts w:ascii="仿宋_GB2312" w:eastAsia="仿宋_GB2312" w:hint="eastAsia"/>
              </w:rPr>
              <w:t>，实训场所4865 m</w:t>
            </w:r>
            <w:r>
              <w:rPr>
                <w:rFonts w:ascii="仿宋_GB2312" w:eastAsia="仿宋_GB2312" w:hint="eastAsia"/>
                <w:vertAlign w:val="superscript"/>
              </w:rPr>
              <w:t>2</w:t>
            </w:r>
            <w:r>
              <w:rPr>
                <w:rFonts w:ascii="仿宋_GB2312" w:eastAsia="仿宋_GB2312" w:hint="eastAsia"/>
              </w:rPr>
              <w:t>,Ｃ区占地81.883亩，建筑面积34938.32 m</w:t>
            </w:r>
            <w:r>
              <w:rPr>
                <w:rFonts w:ascii="仿宋_GB2312" w:eastAsia="仿宋_GB2312" w:hint="eastAsia"/>
                <w:vertAlign w:val="superscript"/>
              </w:rPr>
              <w:t>2</w:t>
            </w:r>
            <w:r>
              <w:rPr>
                <w:rFonts w:ascii="仿宋_GB2312" w:eastAsia="仿宋_GB2312" w:hint="eastAsia"/>
              </w:rPr>
              <w:t>，实训场地1641.55 m</w:t>
            </w:r>
            <w:r>
              <w:rPr>
                <w:rFonts w:ascii="仿宋_GB2312" w:eastAsia="仿宋_GB2312" w:hint="eastAsia"/>
                <w:vertAlign w:val="superscript"/>
              </w:rPr>
              <w:t>2</w:t>
            </w:r>
            <w:r>
              <w:rPr>
                <w:rFonts w:ascii="仿宋_GB2312" w:eastAsia="仿宋_GB2312" w:hint="eastAsia"/>
              </w:rPr>
              <w:t>，为进一步提高学生实训技能，学校正在A区西侧新建4100 m</w:t>
            </w:r>
            <w:r>
              <w:rPr>
                <w:rFonts w:ascii="仿宋_GB2312" w:eastAsia="仿宋_GB2312" w:hint="eastAsia"/>
                <w:vertAlign w:val="superscript"/>
              </w:rPr>
              <w:t>2</w:t>
            </w:r>
            <w:r>
              <w:rPr>
                <w:rFonts w:ascii="仿宋_GB2312" w:eastAsia="仿宋_GB2312" w:hint="eastAsia"/>
              </w:rPr>
              <w:t>教学综合楼，年底竣工投入使用。在校学生数4590人，学校生均占地面积35.58 m</w:t>
            </w:r>
            <w:r>
              <w:rPr>
                <w:rFonts w:ascii="仿宋_GB2312" w:eastAsia="仿宋_GB2312" w:hint="eastAsia"/>
                <w:vertAlign w:val="superscript"/>
              </w:rPr>
              <w:t>2</w:t>
            </w:r>
            <w:r>
              <w:rPr>
                <w:rFonts w:ascii="仿宋_GB2312" w:eastAsia="仿宋_GB2312" w:hint="eastAsia"/>
              </w:rPr>
              <w:t>（国标33 m</w:t>
            </w:r>
            <w:r>
              <w:rPr>
                <w:rFonts w:ascii="仿宋_GB2312" w:eastAsia="仿宋_GB2312" w:hint="eastAsia"/>
                <w:vertAlign w:val="superscript"/>
              </w:rPr>
              <w:t>2</w:t>
            </w:r>
            <w:r>
              <w:rPr>
                <w:rFonts w:ascii="仿宋_GB2312" w:eastAsia="仿宋_GB2312" w:hint="eastAsia"/>
              </w:rPr>
              <w:t>）。生均建筑面积21.48 m</w:t>
            </w:r>
            <w:r>
              <w:rPr>
                <w:rFonts w:ascii="仿宋_GB2312" w:eastAsia="仿宋_GB2312" w:hint="eastAsia"/>
                <w:vertAlign w:val="superscript"/>
              </w:rPr>
              <w:t>2</w:t>
            </w:r>
            <w:r>
              <w:rPr>
                <w:rFonts w:ascii="仿宋_GB2312" w:eastAsia="仿宋_GB2312" w:hint="eastAsia"/>
              </w:rPr>
              <w:t>（国标20 m</w:t>
            </w:r>
            <w:r>
              <w:rPr>
                <w:rFonts w:ascii="仿宋_GB2312" w:eastAsia="仿宋_GB2312" w:hint="eastAsia"/>
                <w:vertAlign w:val="superscript"/>
              </w:rPr>
              <w:t>2</w:t>
            </w:r>
            <w:r>
              <w:rPr>
                <w:rFonts w:ascii="仿宋_GB2312" w:eastAsia="仿宋_GB2312" w:hint="eastAsia"/>
              </w:rPr>
              <w:t>）。</w:t>
            </w:r>
          </w:p>
          <w:p w:rsidR="00A52284" w:rsidRDefault="00A52284" w:rsidP="00A52284">
            <w:pPr>
              <w:spacing w:line="320" w:lineRule="exact"/>
              <w:ind w:firstLineChars="200" w:firstLine="422"/>
              <w:rPr>
                <w:rFonts w:ascii="仿宋_GB2312" w:eastAsia="仿宋_GB2312"/>
              </w:rPr>
            </w:pPr>
            <w:r>
              <w:rPr>
                <w:rFonts w:ascii="仿宋_GB2312" w:eastAsia="仿宋_GB2312" w:hint="eastAsia"/>
                <w:b/>
                <w:bCs/>
              </w:rPr>
              <w:t>2、校园布局：</w:t>
            </w:r>
            <w:r>
              <w:rPr>
                <w:rFonts w:ascii="仿宋_GB2312" w:eastAsia="仿宋_GB2312" w:hint="eastAsia"/>
              </w:rPr>
              <w:t>学校A区开有北、西两个校门，北校门正对中心位置为学校主教学楼，是学生理论教学主要场所，主教学楼后中厅为学生休息的内花园。西侧为学生实训楼两栋（其中一栋正在施工修建），供旅游、财会、幼教、计算机、电子、汽修等专业学生实训使用；东侧为学生宿舍、生活区和学生食堂；南侧为学生运动区，建有标准400米环形跑道、标准足球场、篮球训练场、羽毛球训练场地、乒乓球训练等运动场所。</w:t>
            </w:r>
          </w:p>
          <w:p w:rsidR="00A52284" w:rsidRDefault="00A52284" w:rsidP="00A52284">
            <w:pPr>
              <w:spacing w:line="320" w:lineRule="exact"/>
              <w:ind w:firstLineChars="200" w:firstLine="420"/>
              <w:rPr>
                <w:rFonts w:ascii="仿宋_GB2312" w:eastAsia="仿宋_GB2312"/>
                <w:sz w:val="30"/>
                <w:szCs w:val="30"/>
              </w:rPr>
            </w:pPr>
            <w:r>
              <w:rPr>
                <w:rFonts w:ascii="仿宋_GB2312" w:eastAsia="仿宋_GB2312" w:hint="eastAsia"/>
              </w:rPr>
              <w:t>B校区正校门内中心为“U”型教学楼，北侧为4865 m</w:t>
            </w:r>
            <w:r>
              <w:rPr>
                <w:rFonts w:ascii="仿宋_GB2312" w:eastAsia="仿宋_GB2312" w:hint="eastAsia"/>
                <w:vertAlign w:val="superscript"/>
              </w:rPr>
              <w:t>2</w:t>
            </w:r>
            <w:r>
              <w:rPr>
                <w:rFonts w:ascii="仿宋_GB2312" w:eastAsia="仿宋_GB2312" w:hint="eastAsia"/>
              </w:rPr>
              <w:t>的实训厂，两套工业生产5吨行车穿梭其中，为机械、汽修、建筑、工业机器人等专业提供</w:t>
            </w:r>
            <w:r>
              <w:rPr>
                <w:rFonts w:ascii="仿宋_GB2312" w:eastAsia="仿宋_GB2312" w:hint="eastAsia"/>
              </w:rPr>
              <w:lastRenderedPageBreak/>
              <w:t>实训服务；东侧为学生生活区，分布学生宿舍和食堂；南侧为学生运动场区。Ｃ校区正校门东侧为铆焊车间模拟实习室和金工车间，并列按“品”字型排列；南侧为综合大楼。</w:t>
            </w:r>
          </w:p>
          <w:p w:rsidR="00A52284" w:rsidRPr="00230CD1" w:rsidRDefault="00A52284" w:rsidP="001C593F">
            <w:pPr>
              <w:adjustRightInd w:val="0"/>
              <w:snapToGrid w:val="0"/>
              <w:spacing w:line="400" w:lineRule="exact"/>
              <w:rPr>
                <w:rFonts w:eastAsia="仿宋_GB2312"/>
              </w:rPr>
            </w:pPr>
          </w:p>
        </w:tc>
        <w:tc>
          <w:tcPr>
            <w:tcW w:w="0" w:type="auto"/>
            <w:tcBorders>
              <w:top w:val="single" w:sz="4" w:space="0" w:color="auto"/>
              <w:left w:val="nil"/>
              <w:bottom w:val="single" w:sz="4" w:space="0" w:color="auto"/>
              <w:right w:val="single" w:sz="4" w:space="0" w:color="auto"/>
            </w:tcBorders>
            <w:hideMark/>
          </w:tcPr>
          <w:p w:rsidR="00A52284" w:rsidRDefault="00A52284" w:rsidP="00A52284">
            <w:pPr>
              <w:spacing w:line="320" w:lineRule="exact"/>
              <w:ind w:firstLineChars="200" w:firstLine="422"/>
              <w:rPr>
                <w:rFonts w:ascii="仿宋_GB2312" w:eastAsia="仿宋_GB2312"/>
              </w:rPr>
            </w:pPr>
            <w:r>
              <w:rPr>
                <w:rFonts w:ascii="仿宋_GB2312" w:eastAsia="仿宋_GB2312" w:hint="eastAsia"/>
                <w:b/>
                <w:bCs/>
              </w:rPr>
              <w:lastRenderedPageBreak/>
              <w:t>1、占地面积：</w:t>
            </w:r>
            <w:r>
              <w:rPr>
                <w:rFonts w:ascii="仿宋_GB2312" w:eastAsia="仿宋_GB2312" w:hint="eastAsia"/>
              </w:rPr>
              <w:t>学校一校三区，占地244.953亩，163302m</w:t>
            </w:r>
            <w:r>
              <w:rPr>
                <w:rFonts w:ascii="仿宋_GB2312" w:eastAsia="仿宋_GB2312" w:hint="eastAsia"/>
                <w:vertAlign w:val="superscript"/>
              </w:rPr>
              <w:t>2</w:t>
            </w:r>
            <w:r>
              <w:rPr>
                <w:rFonts w:ascii="仿宋_GB2312" w:eastAsia="仿宋_GB2312" w:hint="eastAsia"/>
              </w:rPr>
              <w:t>，建筑面积98622 m</w:t>
            </w:r>
            <w:r>
              <w:rPr>
                <w:rFonts w:ascii="仿宋_GB2312" w:eastAsia="仿宋_GB2312" w:hint="eastAsia"/>
                <w:vertAlign w:val="superscript"/>
              </w:rPr>
              <w:t>2</w:t>
            </w:r>
            <w:r>
              <w:rPr>
                <w:rFonts w:ascii="仿宋_GB2312" w:eastAsia="仿宋_GB2312" w:hint="eastAsia"/>
              </w:rPr>
              <w:t>。其中A区占地98.59亩，建筑面积28885 m</w:t>
            </w:r>
            <w:r>
              <w:rPr>
                <w:rFonts w:ascii="仿宋_GB2312" w:eastAsia="仿宋_GB2312" w:hint="eastAsia"/>
                <w:vertAlign w:val="superscript"/>
              </w:rPr>
              <w:t>2</w:t>
            </w:r>
            <w:r>
              <w:rPr>
                <w:rFonts w:ascii="仿宋_GB2312" w:eastAsia="仿宋_GB2312" w:hint="eastAsia"/>
              </w:rPr>
              <w:t>，实训场所4138 m</w:t>
            </w:r>
            <w:r>
              <w:rPr>
                <w:rFonts w:ascii="仿宋_GB2312" w:eastAsia="仿宋_GB2312" w:hint="eastAsia"/>
                <w:vertAlign w:val="superscript"/>
              </w:rPr>
              <w:t>2</w:t>
            </w:r>
            <w:r>
              <w:rPr>
                <w:rFonts w:ascii="仿宋_GB2312" w:eastAsia="仿宋_GB2312" w:hint="eastAsia"/>
              </w:rPr>
              <w:t>； B区占地64.48亩，建筑面积34798.68 m</w:t>
            </w:r>
            <w:r>
              <w:rPr>
                <w:rFonts w:ascii="仿宋_GB2312" w:eastAsia="仿宋_GB2312" w:hint="eastAsia"/>
                <w:vertAlign w:val="superscript"/>
              </w:rPr>
              <w:t>2</w:t>
            </w:r>
            <w:r>
              <w:rPr>
                <w:rFonts w:ascii="仿宋_GB2312" w:eastAsia="仿宋_GB2312" w:hint="eastAsia"/>
              </w:rPr>
              <w:t>，实训场所4865 m</w:t>
            </w:r>
            <w:r>
              <w:rPr>
                <w:rFonts w:ascii="仿宋_GB2312" w:eastAsia="仿宋_GB2312" w:hint="eastAsia"/>
                <w:vertAlign w:val="superscript"/>
              </w:rPr>
              <w:t>2</w:t>
            </w:r>
            <w:r>
              <w:rPr>
                <w:rFonts w:ascii="仿宋_GB2312" w:eastAsia="仿宋_GB2312" w:hint="eastAsia"/>
              </w:rPr>
              <w:t>,Ｃ区占地81.883亩，建筑面积34938.32 m</w:t>
            </w:r>
            <w:r>
              <w:rPr>
                <w:rFonts w:ascii="仿宋_GB2312" w:eastAsia="仿宋_GB2312" w:hint="eastAsia"/>
                <w:vertAlign w:val="superscript"/>
              </w:rPr>
              <w:t>2</w:t>
            </w:r>
            <w:r>
              <w:rPr>
                <w:rFonts w:ascii="仿宋_GB2312" w:eastAsia="仿宋_GB2312" w:hint="eastAsia"/>
              </w:rPr>
              <w:t>，实训场地1641.55 m</w:t>
            </w:r>
            <w:r>
              <w:rPr>
                <w:rFonts w:ascii="仿宋_GB2312" w:eastAsia="仿宋_GB2312" w:hint="eastAsia"/>
                <w:vertAlign w:val="superscript"/>
              </w:rPr>
              <w:t>2</w:t>
            </w:r>
            <w:r>
              <w:rPr>
                <w:rFonts w:ascii="仿宋_GB2312" w:eastAsia="仿宋_GB2312" w:hint="eastAsia"/>
              </w:rPr>
              <w:t>，为进一步提高学生实训技能，学校正在A区西侧新建4100 m</w:t>
            </w:r>
            <w:r>
              <w:rPr>
                <w:rFonts w:ascii="仿宋_GB2312" w:eastAsia="仿宋_GB2312" w:hint="eastAsia"/>
                <w:vertAlign w:val="superscript"/>
              </w:rPr>
              <w:t>2</w:t>
            </w:r>
            <w:r>
              <w:rPr>
                <w:rFonts w:ascii="仿宋_GB2312" w:eastAsia="仿宋_GB2312" w:hint="eastAsia"/>
              </w:rPr>
              <w:t>教学综合楼，年底竣工投入使用。在校学生数4590人，学校生均占地面积35.58 m</w:t>
            </w:r>
            <w:r>
              <w:rPr>
                <w:rFonts w:ascii="仿宋_GB2312" w:eastAsia="仿宋_GB2312" w:hint="eastAsia"/>
                <w:vertAlign w:val="superscript"/>
              </w:rPr>
              <w:t>2</w:t>
            </w:r>
            <w:r>
              <w:rPr>
                <w:rFonts w:ascii="仿宋_GB2312" w:eastAsia="仿宋_GB2312" w:hint="eastAsia"/>
              </w:rPr>
              <w:t>（国标33 m</w:t>
            </w:r>
            <w:r>
              <w:rPr>
                <w:rFonts w:ascii="仿宋_GB2312" w:eastAsia="仿宋_GB2312" w:hint="eastAsia"/>
                <w:vertAlign w:val="superscript"/>
              </w:rPr>
              <w:t>2</w:t>
            </w:r>
            <w:r>
              <w:rPr>
                <w:rFonts w:ascii="仿宋_GB2312" w:eastAsia="仿宋_GB2312" w:hint="eastAsia"/>
              </w:rPr>
              <w:t>）。生均建筑面积21.48 m</w:t>
            </w:r>
            <w:r>
              <w:rPr>
                <w:rFonts w:ascii="仿宋_GB2312" w:eastAsia="仿宋_GB2312" w:hint="eastAsia"/>
                <w:vertAlign w:val="superscript"/>
              </w:rPr>
              <w:t>2</w:t>
            </w:r>
            <w:r>
              <w:rPr>
                <w:rFonts w:ascii="仿宋_GB2312" w:eastAsia="仿宋_GB2312" w:hint="eastAsia"/>
              </w:rPr>
              <w:t>（国标20 m</w:t>
            </w:r>
            <w:r>
              <w:rPr>
                <w:rFonts w:ascii="仿宋_GB2312" w:eastAsia="仿宋_GB2312" w:hint="eastAsia"/>
                <w:vertAlign w:val="superscript"/>
              </w:rPr>
              <w:t>2</w:t>
            </w:r>
            <w:r>
              <w:rPr>
                <w:rFonts w:ascii="仿宋_GB2312" w:eastAsia="仿宋_GB2312" w:hint="eastAsia"/>
              </w:rPr>
              <w:t>）。</w:t>
            </w:r>
          </w:p>
          <w:p w:rsidR="00A52284" w:rsidRDefault="00A52284" w:rsidP="00A52284">
            <w:pPr>
              <w:spacing w:line="320" w:lineRule="exact"/>
              <w:ind w:firstLineChars="200" w:firstLine="422"/>
              <w:rPr>
                <w:rFonts w:ascii="仿宋_GB2312" w:eastAsia="仿宋_GB2312"/>
              </w:rPr>
            </w:pPr>
            <w:r>
              <w:rPr>
                <w:rFonts w:ascii="仿宋_GB2312" w:eastAsia="仿宋_GB2312" w:hint="eastAsia"/>
                <w:b/>
                <w:bCs/>
              </w:rPr>
              <w:t>2、校园布局：</w:t>
            </w:r>
            <w:r>
              <w:rPr>
                <w:rFonts w:ascii="仿宋_GB2312" w:eastAsia="仿宋_GB2312" w:hint="eastAsia"/>
              </w:rPr>
              <w:t>学校A区开有北、西两个校门，北校门正对中心位置为学校主教学楼，是学生理论教学主要场所，主教学楼后中厅为学生休息的内花园。西侧为学生实训楼两栋（其中一栋正在施工修建），供旅游、财会、幼教、计算机、电子、汽修等专业学生实训使用；东侧为学生宿舍、生活区和学生食堂；南侧为学生运动区，建有标准400米环形跑道、标准足球场、篮球训练场、羽毛球训练场地、乒乓球训练等运动</w:t>
            </w:r>
            <w:r>
              <w:rPr>
                <w:rFonts w:ascii="仿宋_GB2312" w:eastAsia="仿宋_GB2312" w:hint="eastAsia"/>
              </w:rPr>
              <w:lastRenderedPageBreak/>
              <w:t>场所。</w:t>
            </w:r>
          </w:p>
          <w:p w:rsidR="00A52284" w:rsidRPr="00230CD1" w:rsidRDefault="00A52284" w:rsidP="00A52284">
            <w:pPr>
              <w:spacing w:line="320" w:lineRule="exact"/>
              <w:ind w:firstLineChars="200" w:firstLine="420"/>
              <w:rPr>
                <w:rFonts w:eastAsia="仿宋_GB2312"/>
              </w:rPr>
            </w:pPr>
            <w:r>
              <w:rPr>
                <w:rFonts w:ascii="仿宋_GB2312" w:eastAsia="仿宋_GB2312" w:hint="eastAsia"/>
              </w:rPr>
              <w:t>B校区正校门内中心为“U”型教学楼，北侧为4865 m</w:t>
            </w:r>
            <w:r>
              <w:rPr>
                <w:rFonts w:ascii="仿宋_GB2312" w:eastAsia="仿宋_GB2312" w:hint="eastAsia"/>
                <w:vertAlign w:val="superscript"/>
              </w:rPr>
              <w:t>2</w:t>
            </w:r>
            <w:r>
              <w:rPr>
                <w:rFonts w:ascii="仿宋_GB2312" w:eastAsia="仿宋_GB2312" w:hint="eastAsia"/>
              </w:rPr>
              <w:t>的实训厂，两套工业生产5吨行车穿梭其中，为机械、汽修、建筑、工业机器人等专业提供实训服务；东侧为学生生活区，分布学生宿舍和食堂；南侧为学生运动场区。Ｃ校区正校门东侧为铆焊车间模拟实习室和金工车间，并列按“品”字型排列；南侧为综合大楼。</w:t>
            </w:r>
          </w:p>
        </w:tc>
      </w:tr>
      <w:tr w:rsidR="00A52284" w:rsidTr="001C593F">
        <w:tc>
          <w:tcPr>
            <w:tcW w:w="0" w:type="auto"/>
            <w:vMerge/>
            <w:tcBorders>
              <w:top w:val="nil"/>
              <w:left w:val="single" w:sz="4" w:space="0" w:color="auto"/>
              <w:bottom w:val="single" w:sz="4" w:space="0" w:color="auto"/>
              <w:right w:val="single" w:sz="4" w:space="0" w:color="auto"/>
            </w:tcBorders>
            <w:vAlign w:val="center"/>
            <w:hideMark/>
          </w:tcPr>
          <w:p w:rsidR="00A52284" w:rsidRDefault="00A52284" w:rsidP="001C593F">
            <w:pPr>
              <w:rPr>
                <w:rFonts w:eastAsia="仿宋_GB2312"/>
                <w:b/>
                <w:bCs/>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b/>
                <w:bCs/>
              </w:rPr>
              <w:t>2.</w:t>
            </w:r>
            <w:r>
              <w:rPr>
                <w:rFonts w:hint="eastAsia"/>
                <w:b/>
                <w:bCs/>
              </w:rPr>
              <w:t>1.2</w:t>
            </w:r>
          </w:p>
          <w:p w:rsidR="00A52284" w:rsidRDefault="00A52284" w:rsidP="001C593F">
            <w:pPr>
              <w:adjustRightInd w:val="0"/>
              <w:snapToGrid w:val="0"/>
              <w:spacing w:line="400" w:lineRule="exact"/>
              <w:rPr>
                <w:rFonts w:eastAsia="仿宋_GB2312"/>
                <w:b/>
                <w:bCs/>
              </w:rPr>
            </w:pPr>
            <w:r>
              <w:rPr>
                <w:rFonts w:hint="eastAsia"/>
                <w:b/>
                <w:bCs/>
              </w:rPr>
              <w:t>信息化应用</w:t>
            </w:r>
          </w:p>
        </w:tc>
        <w:tc>
          <w:tcPr>
            <w:tcW w:w="0" w:type="auto"/>
            <w:tcBorders>
              <w:top w:val="single" w:sz="4" w:space="0" w:color="auto"/>
              <w:left w:val="nil"/>
              <w:bottom w:val="single" w:sz="4" w:space="0" w:color="auto"/>
              <w:right w:val="single" w:sz="4" w:space="0" w:color="auto"/>
            </w:tcBorders>
            <w:vAlign w:val="center"/>
          </w:tcPr>
          <w:p w:rsidR="00A52284" w:rsidRDefault="00A52284" w:rsidP="001C593F">
            <w:pPr>
              <w:adjustRightInd w:val="0"/>
              <w:snapToGrid w:val="0"/>
              <w:spacing w:line="400" w:lineRule="exact"/>
              <w:rPr>
                <w:rFonts w:eastAsia="仿宋_GB2312"/>
                <w:sz w:val="15"/>
                <w:szCs w:val="15"/>
              </w:rPr>
            </w:pPr>
            <w:r>
              <w:rPr>
                <w:rFonts w:eastAsia="仿宋_GB2312" w:hint="eastAsia"/>
                <w:sz w:val="15"/>
                <w:szCs w:val="15"/>
              </w:rPr>
              <w:t>每</w:t>
            </w:r>
            <w:r>
              <w:rPr>
                <w:rFonts w:eastAsia="仿宋_GB2312" w:hint="eastAsia"/>
                <w:sz w:val="15"/>
                <w:szCs w:val="15"/>
              </w:rPr>
              <w:t>100</w:t>
            </w:r>
            <w:r>
              <w:rPr>
                <w:rFonts w:eastAsia="仿宋_GB2312" w:hint="eastAsia"/>
                <w:sz w:val="15"/>
                <w:szCs w:val="15"/>
              </w:rPr>
              <w:t>生计算机</w:t>
            </w:r>
            <w:r>
              <w:rPr>
                <w:rFonts w:eastAsia="仿宋_GB2312" w:hint="eastAsia"/>
                <w:sz w:val="15"/>
                <w:szCs w:val="15"/>
              </w:rPr>
              <w:t>15</w:t>
            </w:r>
            <w:r>
              <w:rPr>
                <w:rFonts w:eastAsia="仿宋_GB2312" w:hint="eastAsia"/>
                <w:sz w:val="15"/>
                <w:szCs w:val="15"/>
              </w:rPr>
              <w:t>台</w:t>
            </w: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A52284">
            <w:pPr>
              <w:spacing w:line="320" w:lineRule="exact"/>
              <w:ind w:firstLineChars="200" w:firstLine="420"/>
              <w:rPr>
                <w:rFonts w:ascii="仿宋_GB2312" w:eastAsia="仿宋_GB2312"/>
              </w:rPr>
            </w:pPr>
            <w:r>
              <w:rPr>
                <w:rFonts w:ascii="仿宋_GB2312" w:eastAsia="仿宋_GB2312" w:hint="eastAsia"/>
              </w:rPr>
              <w:t>1、学校拥有独立域名</w:t>
            </w:r>
            <w:hyperlink r:id="rId9" w:history="1">
              <w:r>
                <w:rPr>
                  <w:rStyle w:val="15"/>
                  <w:rFonts w:ascii="仿宋_GB2312" w:eastAsia="仿宋_GB2312" w:hint="eastAsia"/>
                </w:rPr>
                <w:t>www.scjyzz.com</w:t>
              </w:r>
            </w:hyperlink>
            <w:r>
              <w:rPr>
                <w:rFonts w:ascii="仿宋_GB2312" w:eastAsia="仿宋_GB2312" w:hint="eastAsia"/>
              </w:rPr>
              <w:t>的校园网站，建有独立的网络服务器，文件服务器，校园网络（包括无线）完整覆盖教学场所、办公场所、生活场所，每个教室安装了交互式一体机。校内主干网络带宽300M</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2、教师办公早在2004年已经全面使用《浙大职教信息管理办公平台》进行办公管理。建有基于B/S构架的《福思特财会专业账务操作》和《电子商务》等信息化网络摸拟实训室，老师配备笔记本电脑教学办公。</w:t>
            </w:r>
          </w:p>
          <w:p w:rsidR="00A52284" w:rsidRPr="00746F9D" w:rsidRDefault="00A52284" w:rsidP="001C593F">
            <w:pPr>
              <w:rPr>
                <w:rFonts w:eastAsia="仿宋_GB2312"/>
              </w:rPr>
            </w:pPr>
            <w:r>
              <w:rPr>
                <w:rFonts w:ascii="仿宋_GB2312" w:eastAsia="仿宋_GB2312" w:hint="eastAsia"/>
              </w:rPr>
              <w:t>3、学校信息化运用水平高，在绵阳市中职学校中具有典型代表性和示范性，2017年6月被中央电教馆遴选为职业院校数字校园建设实验校。</w:t>
            </w: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spacing w:line="400" w:lineRule="exact"/>
            </w:pPr>
            <w:r>
              <w:rPr>
                <w:rFonts w:hint="eastAsia"/>
              </w:rPr>
              <w:t>1</w:t>
            </w:r>
            <w:r>
              <w:rPr>
                <w:rFonts w:hint="eastAsia"/>
              </w:rPr>
              <w:t>、完善充实、及时更新学校校园网站；</w:t>
            </w:r>
          </w:p>
          <w:p w:rsidR="00A52284" w:rsidRDefault="00A52284" w:rsidP="001C593F">
            <w:pPr>
              <w:adjustRightInd w:val="0"/>
              <w:snapToGrid w:val="0"/>
              <w:spacing w:line="400" w:lineRule="exact"/>
            </w:pPr>
            <w:r>
              <w:rPr>
                <w:rFonts w:hint="eastAsia"/>
              </w:rPr>
              <w:t>2</w:t>
            </w:r>
            <w:r>
              <w:rPr>
                <w:rFonts w:hint="eastAsia"/>
              </w:rPr>
              <w:t>、优化建成</w:t>
            </w:r>
            <w:r>
              <w:rPr>
                <w:rFonts w:hint="eastAsia"/>
              </w:rPr>
              <w:t>1000M</w:t>
            </w:r>
            <w:r>
              <w:rPr>
                <w:rFonts w:hint="eastAsia"/>
              </w:rPr>
              <w:t>自适应、全覆盖网络；</w:t>
            </w:r>
          </w:p>
          <w:p w:rsidR="00A52284" w:rsidRDefault="00A52284" w:rsidP="001C593F">
            <w:pPr>
              <w:adjustRightInd w:val="0"/>
              <w:snapToGrid w:val="0"/>
              <w:spacing w:line="400" w:lineRule="exact"/>
            </w:pPr>
            <w:r>
              <w:rPr>
                <w:rFonts w:hint="eastAsia"/>
              </w:rPr>
              <w:t>3</w:t>
            </w:r>
            <w:r>
              <w:rPr>
                <w:rFonts w:hint="eastAsia"/>
              </w:rPr>
              <w:t>、教师现代教育手段教学面达</w:t>
            </w:r>
            <w:r>
              <w:rPr>
                <w:rFonts w:hint="eastAsia"/>
              </w:rPr>
              <w:t>85%</w:t>
            </w:r>
            <w:r>
              <w:rPr>
                <w:rFonts w:hint="eastAsia"/>
              </w:rPr>
              <w:t>以上，实现每个教室电子化教学；</w:t>
            </w:r>
          </w:p>
          <w:p w:rsidR="00A52284" w:rsidRDefault="00A52284" w:rsidP="001C593F">
            <w:pPr>
              <w:adjustRightInd w:val="0"/>
              <w:snapToGrid w:val="0"/>
              <w:spacing w:line="400" w:lineRule="exact"/>
            </w:pPr>
            <w:r>
              <w:rPr>
                <w:rFonts w:hint="eastAsia"/>
              </w:rPr>
              <w:t>4</w:t>
            </w:r>
            <w:r>
              <w:rPr>
                <w:rFonts w:hint="eastAsia"/>
              </w:rPr>
              <w:t>、建成学校数字信息交换中心；</w:t>
            </w:r>
          </w:p>
          <w:p w:rsidR="00A52284" w:rsidRPr="00EF3632" w:rsidRDefault="00A52284" w:rsidP="001C593F">
            <w:pPr>
              <w:adjustRightInd w:val="0"/>
              <w:snapToGrid w:val="0"/>
              <w:spacing w:line="400" w:lineRule="exact"/>
              <w:rPr>
                <w:rFonts w:eastAsia="仿宋_GB2312"/>
              </w:rPr>
            </w:pPr>
            <w:r>
              <w:rPr>
                <w:rFonts w:hint="eastAsia"/>
              </w:rPr>
              <w:t>5</w:t>
            </w:r>
            <w:r>
              <w:rPr>
                <w:rFonts w:hint="eastAsia"/>
              </w:rPr>
              <w:t>、每</w:t>
            </w:r>
            <w:r>
              <w:rPr>
                <w:rFonts w:hint="eastAsia"/>
              </w:rPr>
              <w:t>100</w:t>
            </w:r>
            <w:r>
              <w:rPr>
                <w:rFonts w:hint="eastAsia"/>
              </w:rPr>
              <w:t>生计算机台数保持</w:t>
            </w:r>
            <w:r>
              <w:rPr>
                <w:rFonts w:hint="eastAsia"/>
              </w:rPr>
              <w:t>20</w:t>
            </w:r>
            <w:r>
              <w:rPr>
                <w:rFonts w:hint="eastAsia"/>
              </w:rPr>
              <w:t>不变。</w:t>
            </w:r>
          </w:p>
        </w:tc>
      </w:tr>
      <w:tr w:rsidR="00A52284" w:rsidTr="001C593F">
        <w:tc>
          <w:tcPr>
            <w:tcW w:w="0" w:type="auto"/>
            <w:vMerge w:val="restart"/>
            <w:tcBorders>
              <w:top w:val="nil"/>
              <w:left w:val="single" w:sz="4" w:space="0" w:color="auto"/>
              <w:bottom w:val="single" w:sz="4" w:space="0" w:color="auto"/>
              <w:right w:val="single" w:sz="4" w:space="0" w:color="auto"/>
            </w:tcBorders>
            <w:vAlign w:val="center"/>
            <w:hideMark/>
          </w:tcPr>
          <w:p w:rsidR="00A52284" w:rsidRDefault="00A52284" w:rsidP="001C593F">
            <w:pPr>
              <w:adjustRightInd w:val="0"/>
              <w:snapToGrid w:val="0"/>
              <w:spacing w:line="400" w:lineRule="exact"/>
              <w:rPr>
                <w:rFonts w:eastAsia="仿宋_GB2312"/>
                <w:b/>
                <w:bCs/>
              </w:rPr>
            </w:pPr>
            <w:r>
              <w:rPr>
                <w:rFonts w:eastAsia="仿宋_GB2312" w:hint="eastAsia"/>
                <w:b/>
                <w:bCs/>
              </w:rPr>
              <w:t>2</w:t>
            </w:r>
            <w:r>
              <w:rPr>
                <w:rFonts w:eastAsia="仿宋_GB2312" w:hint="eastAsia"/>
                <w:b/>
                <w:bCs/>
              </w:rPr>
              <w:t>．基础条件</w:t>
            </w: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rFonts w:hint="eastAsia"/>
                <w:b/>
                <w:bCs/>
              </w:rPr>
              <w:t>2</w:t>
            </w:r>
            <w:r>
              <w:rPr>
                <w:b/>
                <w:bCs/>
              </w:rPr>
              <w:t>.</w:t>
            </w:r>
            <w:r>
              <w:rPr>
                <w:rFonts w:hint="eastAsia"/>
                <w:b/>
                <w:bCs/>
              </w:rPr>
              <w:t>2</w:t>
            </w:r>
          </w:p>
          <w:p w:rsidR="00A52284" w:rsidRDefault="00A52284" w:rsidP="001C593F">
            <w:pPr>
              <w:adjustRightInd w:val="0"/>
              <w:snapToGrid w:val="0"/>
              <w:spacing w:line="400" w:lineRule="exact"/>
              <w:rPr>
                <w:rFonts w:eastAsia="仿宋_GB2312"/>
                <w:b/>
                <w:bCs/>
              </w:rPr>
            </w:pPr>
            <w:r>
              <w:rPr>
                <w:rFonts w:hint="eastAsia"/>
                <w:b/>
                <w:bCs/>
              </w:rPr>
              <w:t>设备与实训</w:t>
            </w: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spacing w:line="400" w:lineRule="exact"/>
              <w:rPr>
                <w:rFonts w:eastAsia="仿宋_GB2312"/>
              </w:rPr>
            </w:pPr>
            <w:r>
              <w:rPr>
                <w:rFonts w:hint="eastAsia"/>
              </w:rPr>
              <w:t>设备总值不低于</w:t>
            </w:r>
            <w:r>
              <w:rPr>
                <w:rFonts w:hint="eastAsia"/>
              </w:rPr>
              <w:t>2000</w:t>
            </w:r>
            <w:r>
              <w:rPr>
                <w:rFonts w:hint="eastAsia"/>
              </w:rPr>
              <w:t>万元；生均不低于</w:t>
            </w:r>
            <w:r>
              <w:rPr>
                <w:rFonts w:hint="eastAsia"/>
              </w:rPr>
              <w:t>4000</w:t>
            </w:r>
            <w:r>
              <w:rPr>
                <w:rFonts w:hint="eastAsia"/>
              </w:rPr>
              <w:t>元</w:t>
            </w: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rPr>
            </w:pPr>
            <w:r>
              <w:t>1</w:t>
            </w:r>
            <w:r>
              <w:rPr>
                <w:rFonts w:hint="eastAsia"/>
              </w:rPr>
              <w:t>、学校现有专用设备</w:t>
            </w:r>
            <w:r>
              <w:rPr>
                <w:rFonts w:hint="eastAsia"/>
              </w:rPr>
              <w:t>2200</w:t>
            </w:r>
            <w:r>
              <w:rPr>
                <w:rFonts w:hint="eastAsia"/>
              </w:rPr>
              <w:t>万元；</w:t>
            </w:r>
          </w:p>
          <w:p w:rsidR="00A52284" w:rsidRDefault="00A52284" w:rsidP="001C593F">
            <w:pPr>
              <w:adjustRightInd w:val="0"/>
              <w:snapToGrid w:val="0"/>
              <w:rPr>
                <w:rFonts w:eastAsia="仿宋_GB2312"/>
              </w:rPr>
            </w:pPr>
            <w:r>
              <w:t>2</w:t>
            </w:r>
            <w:r>
              <w:rPr>
                <w:rFonts w:hint="eastAsia"/>
              </w:rPr>
              <w:t>、生均</w:t>
            </w:r>
            <w:r>
              <w:rPr>
                <w:rFonts w:hint="eastAsia"/>
              </w:rPr>
              <w:t>0.48</w:t>
            </w:r>
            <w:r>
              <w:rPr>
                <w:rFonts w:hint="eastAsia"/>
              </w:rPr>
              <w:t>万元；</w:t>
            </w:r>
            <w:r>
              <w:rPr>
                <w:rFonts w:eastAsia="仿宋_GB2312"/>
              </w:rPr>
              <w:t xml:space="preserve"> </w:t>
            </w:r>
          </w:p>
          <w:p w:rsidR="00A52284" w:rsidRDefault="00A52284" w:rsidP="001C593F">
            <w:pPr>
              <w:adjustRightInd w:val="0"/>
              <w:snapToGrid w:val="0"/>
              <w:rPr>
                <w:rFonts w:eastAsia="仿宋_GB2312"/>
              </w:rPr>
            </w:pPr>
            <w:r>
              <w:rPr>
                <w:rFonts w:eastAsia="仿宋_GB2312" w:hint="eastAsia"/>
              </w:rPr>
              <w:t>3</w:t>
            </w:r>
            <w:r>
              <w:rPr>
                <w:rFonts w:eastAsia="仿宋_GB2312" w:hint="eastAsia"/>
              </w:rPr>
              <w:t>、校内实训室</w:t>
            </w:r>
            <w:r>
              <w:rPr>
                <w:rFonts w:eastAsia="仿宋_GB2312" w:hint="eastAsia"/>
              </w:rPr>
              <w:t>10</w:t>
            </w:r>
            <w:r>
              <w:rPr>
                <w:rFonts w:eastAsia="仿宋_GB2312" w:hint="eastAsia"/>
              </w:rPr>
              <w:t>个，工位数</w:t>
            </w:r>
            <w:r>
              <w:rPr>
                <w:rFonts w:eastAsia="仿宋_GB2312" w:hint="eastAsia"/>
              </w:rPr>
              <w:t>2764</w:t>
            </w:r>
            <w:r>
              <w:rPr>
                <w:rFonts w:eastAsia="仿宋_GB2312" w:hint="eastAsia"/>
              </w:rPr>
              <w:t>个，校外实训基地</w:t>
            </w:r>
            <w:r>
              <w:rPr>
                <w:rFonts w:eastAsia="仿宋_GB2312" w:hint="eastAsia"/>
              </w:rPr>
              <w:t>40</w:t>
            </w:r>
            <w:r>
              <w:rPr>
                <w:rFonts w:eastAsia="仿宋_GB2312" w:hint="eastAsia"/>
              </w:rPr>
              <w:t>个；</w:t>
            </w:r>
          </w:p>
        </w:tc>
        <w:tc>
          <w:tcPr>
            <w:tcW w:w="0" w:type="auto"/>
            <w:tcBorders>
              <w:top w:val="single" w:sz="4" w:space="0" w:color="auto"/>
              <w:left w:val="nil"/>
              <w:bottom w:val="single" w:sz="4" w:space="0" w:color="auto"/>
              <w:right w:val="single" w:sz="4" w:space="0" w:color="auto"/>
            </w:tcBorders>
            <w:hideMark/>
          </w:tcPr>
          <w:p w:rsidR="00A52284" w:rsidRDefault="00A52284" w:rsidP="001C593F">
            <w:pPr>
              <w:adjustRightInd w:val="0"/>
              <w:snapToGrid w:val="0"/>
              <w:rPr>
                <w:rFonts w:eastAsia="仿宋_GB2312"/>
              </w:rPr>
            </w:pPr>
            <w:r>
              <w:t>1</w:t>
            </w:r>
            <w:r>
              <w:rPr>
                <w:rFonts w:hint="eastAsia"/>
              </w:rPr>
              <w:t>、学校专用实习实训设备达</w:t>
            </w:r>
            <w:r>
              <w:rPr>
                <w:rFonts w:hint="eastAsia"/>
              </w:rPr>
              <w:t>3000</w:t>
            </w:r>
            <w:r>
              <w:rPr>
                <w:rFonts w:hint="eastAsia"/>
              </w:rPr>
              <w:t>万元；</w:t>
            </w:r>
          </w:p>
          <w:p w:rsidR="00A52284" w:rsidRDefault="00A52284" w:rsidP="001C593F">
            <w:pPr>
              <w:adjustRightInd w:val="0"/>
              <w:snapToGrid w:val="0"/>
            </w:pPr>
            <w:r>
              <w:t>2</w:t>
            </w:r>
            <w:r>
              <w:rPr>
                <w:rFonts w:hint="eastAsia"/>
              </w:rPr>
              <w:t>、生均达</w:t>
            </w:r>
            <w:r>
              <w:rPr>
                <w:rFonts w:hint="eastAsia"/>
              </w:rPr>
              <w:t>0.5</w:t>
            </w:r>
            <w:r>
              <w:rPr>
                <w:rFonts w:hint="eastAsia"/>
              </w:rPr>
              <w:t>万元；</w:t>
            </w:r>
          </w:p>
          <w:p w:rsidR="00A52284" w:rsidRDefault="00A52284" w:rsidP="001C593F">
            <w:pPr>
              <w:adjustRightInd w:val="0"/>
              <w:snapToGrid w:val="0"/>
              <w:rPr>
                <w:rFonts w:eastAsia="仿宋_GB2312"/>
              </w:rPr>
            </w:pPr>
            <w:r>
              <w:rPr>
                <w:rFonts w:eastAsia="仿宋_GB2312" w:hint="eastAsia"/>
              </w:rPr>
              <w:t>3</w:t>
            </w:r>
            <w:r>
              <w:rPr>
                <w:rFonts w:eastAsia="仿宋_GB2312" w:hint="eastAsia"/>
              </w:rPr>
              <w:t>、校内实训室</w:t>
            </w:r>
            <w:r>
              <w:rPr>
                <w:rFonts w:eastAsia="仿宋_GB2312" w:hint="eastAsia"/>
              </w:rPr>
              <w:t>12</w:t>
            </w:r>
            <w:r>
              <w:rPr>
                <w:rFonts w:eastAsia="仿宋_GB2312" w:hint="eastAsia"/>
              </w:rPr>
              <w:t>个</w:t>
            </w:r>
            <w:r>
              <w:rPr>
                <w:rFonts w:eastAsia="仿宋_GB2312" w:hint="eastAsia"/>
              </w:rPr>
              <w:t xml:space="preserve"> </w:t>
            </w:r>
            <w:r>
              <w:rPr>
                <w:rFonts w:eastAsia="仿宋_GB2312" w:hint="eastAsia"/>
              </w:rPr>
              <w:t>，工位数</w:t>
            </w:r>
            <w:r>
              <w:rPr>
                <w:rFonts w:eastAsia="仿宋_GB2312" w:hint="eastAsia"/>
              </w:rPr>
              <w:t>3000</w:t>
            </w:r>
            <w:r>
              <w:rPr>
                <w:rFonts w:eastAsia="仿宋_GB2312" w:hint="eastAsia"/>
              </w:rPr>
              <w:t>个，校外实训基地</w:t>
            </w:r>
            <w:r>
              <w:rPr>
                <w:rFonts w:eastAsia="仿宋_GB2312" w:hint="eastAsia"/>
              </w:rPr>
              <w:t>40</w:t>
            </w:r>
            <w:r>
              <w:rPr>
                <w:rFonts w:eastAsia="仿宋_GB2312" w:hint="eastAsia"/>
              </w:rPr>
              <w:t>个；</w:t>
            </w:r>
          </w:p>
        </w:tc>
      </w:tr>
      <w:tr w:rsidR="00A52284" w:rsidTr="001C593F">
        <w:tc>
          <w:tcPr>
            <w:tcW w:w="0" w:type="auto"/>
            <w:vMerge/>
            <w:tcBorders>
              <w:top w:val="nil"/>
              <w:left w:val="single" w:sz="4" w:space="0" w:color="auto"/>
              <w:bottom w:val="single" w:sz="4" w:space="0" w:color="auto"/>
              <w:right w:val="single" w:sz="4" w:space="0" w:color="auto"/>
            </w:tcBorders>
            <w:vAlign w:val="center"/>
            <w:hideMark/>
          </w:tcPr>
          <w:p w:rsidR="00A52284" w:rsidRDefault="00A52284" w:rsidP="001C593F">
            <w:pPr>
              <w:rPr>
                <w:rFonts w:eastAsia="仿宋_GB2312"/>
                <w:b/>
                <w:bCs/>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b/>
                <w:bCs/>
              </w:rPr>
            </w:pPr>
            <w:r>
              <w:rPr>
                <w:rFonts w:hint="eastAsia"/>
                <w:b/>
                <w:bCs/>
              </w:rPr>
              <w:t>2.3</w:t>
            </w:r>
            <w:r>
              <w:rPr>
                <w:rFonts w:hint="eastAsia"/>
                <w:b/>
                <w:bCs/>
              </w:rPr>
              <w:t>教师队伍</w:t>
            </w:r>
          </w:p>
        </w:tc>
        <w:tc>
          <w:tcPr>
            <w:tcW w:w="0" w:type="auto"/>
            <w:tcBorders>
              <w:top w:val="single" w:sz="4" w:space="0" w:color="auto"/>
              <w:left w:val="nil"/>
              <w:bottom w:val="single" w:sz="4" w:space="0" w:color="auto"/>
              <w:right w:val="single" w:sz="4" w:space="0" w:color="auto"/>
            </w:tcBorders>
            <w:vAlign w:val="center"/>
          </w:tcPr>
          <w:p w:rsidR="00A52284" w:rsidRDefault="00A52284" w:rsidP="001C593F">
            <w:r>
              <w:rPr>
                <w:rFonts w:ascii="仿宋_GB2312" w:hint="eastAsia"/>
              </w:rPr>
              <w:t>专任教师一般不少于</w:t>
            </w:r>
            <w:r>
              <w:t>60</w:t>
            </w:r>
            <w:r>
              <w:rPr>
                <w:rFonts w:ascii="仿宋_GB2312" w:hint="eastAsia"/>
              </w:rPr>
              <w:t>人，</w:t>
            </w:r>
            <w:r>
              <w:rPr>
                <w:rFonts w:ascii="仿宋_GB2312" w:hint="eastAsia"/>
              </w:rPr>
              <w:lastRenderedPageBreak/>
              <w:t>师生比达到</w:t>
            </w:r>
            <w:r>
              <w:t>1</w:t>
            </w:r>
            <w:r>
              <w:rPr>
                <w:rFonts w:ascii="仿宋_GB2312" w:hint="eastAsia"/>
              </w:rPr>
              <w:t>：</w:t>
            </w:r>
            <w:r>
              <w:t>20</w:t>
            </w:r>
            <w:r>
              <w:rPr>
                <w:rFonts w:ascii="仿宋_GB2312" w:hint="eastAsia"/>
              </w:rPr>
              <w:t>，专任教师学历应达到国家有关规定。专任教师中，具有高级专业技术职务人数不低于</w:t>
            </w:r>
            <w:r>
              <w:t>20%</w:t>
            </w:r>
            <w:r>
              <w:rPr>
                <w:rFonts w:ascii="仿宋_GB2312" w:hint="eastAsia"/>
              </w:rPr>
              <w:t>。专业教师数应不低于本校专任教师数的</w:t>
            </w:r>
            <w:r>
              <w:t>50%</w:t>
            </w:r>
            <w:r>
              <w:rPr>
                <w:rFonts w:ascii="仿宋_GB2312" w:hint="eastAsia"/>
              </w:rPr>
              <w:t>，其中双师型教师不低于</w:t>
            </w:r>
            <w:r>
              <w:t>30%</w:t>
            </w:r>
            <w:r>
              <w:rPr>
                <w:rFonts w:ascii="仿宋_GB2312" w:hint="eastAsia"/>
              </w:rPr>
              <w:t>。</w:t>
            </w:r>
          </w:p>
          <w:p w:rsidR="00A52284" w:rsidRPr="00456918" w:rsidRDefault="00A52284" w:rsidP="001C593F">
            <w:pPr>
              <w:adjustRightInd w:val="0"/>
              <w:snapToGrid w:val="0"/>
              <w:spacing w:line="400" w:lineRule="exact"/>
              <w:rPr>
                <w:rFonts w:eastAsia="仿宋_GB2312"/>
                <w:sz w:val="15"/>
                <w:szCs w:val="15"/>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pPr>
            <w:r>
              <w:lastRenderedPageBreak/>
              <w:t>1</w:t>
            </w:r>
            <w:r>
              <w:rPr>
                <w:rFonts w:ascii="仿宋_GB2312" w:hint="eastAsia"/>
              </w:rPr>
              <w:t>、有师资队伍建设计划</w:t>
            </w:r>
          </w:p>
          <w:p w:rsidR="00A52284" w:rsidRDefault="00A52284" w:rsidP="001C593F">
            <w:pPr>
              <w:adjustRightInd w:val="0"/>
              <w:snapToGrid w:val="0"/>
            </w:pPr>
            <w:r>
              <w:t>2</w:t>
            </w:r>
            <w:r>
              <w:rPr>
                <w:rFonts w:ascii="仿宋_GB2312" w:hint="eastAsia"/>
              </w:rPr>
              <w:t>、师资队伍数量与结构</w:t>
            </w:r>
          </w:p>
          <w:p w:rsidR="00A52284" w:rsidRDefault="00A52284" w:rsidP="001C593F">
            <w:pPr>
              <w:adjustRightInd w:val="0"/>
              <w:snapToGrid w:val="0"/>
              <w:ind w:firstLineChars="100" w:firstLine="210"/>
            </w:pPr>
            <w:r>
              <w:rPr>
                <w:rFonts w:ascii="仿宋_GB2312" w:hint="eastAsia"/>
              </w:rPr>
              <w:lastRenderedPageBreak/>
              <w:t>学校有教师</w:t>
            </w:r>
            <w:r>
              <w:rPr>
                <w:rFonts w:hint="eastAsia"/>
              </w:rPr>
              <w:t>251</w:t>
            </w:r>
            <w:r>
              <w:rPr>
                <w:rFonts w:ascii="仿宋_GB2312" w:hint="eastAsia"/>
              </w:rPr>
              <w:t>名，学生三年平均</w:t>
            </w:r>
            <w:r>
              <w:rPr>
                <w:rFonts w:hint="eastAsia"/>
              </w:rPr>
              <w:t>4936</w:t>
            </w:r>
            <w:r>
              <w:rPr>
                <w:rFonts w:ascii="仿宋_GB2312" w:hint="eastAsia"/>
              </w:rPr>
              <w:t>，师生比</w:t>
            </w:r>
            <w:r>
              <w:t>1:1</w:t>
            </w:r>
            <w:r>
              <w:rPr>
                <w:rFonts w:hint="eastAsia"/>
              </w:rPr>
              <w:t>9.7</w:t>
            </w:r>
            <w:r>
              <w:rPr>
                <w:rFonts w:ascii="仿宋_GB2312" w:hint="eastAsia"/>
              </w:rPr>
              <w:t>。专任教师本科毕业</w:t>
            </w:r>
            <w:r>
              <w:rPr>
                <w:rFonts w:ascii="仿宋_GB2312" w:hint="eastAsia"/>
              </w:rPr>
              <w:t>93.9%</w:t>
            </w:r>
            <w:r>
              <w:rPr>
                <w:rFonts w:ascii="仿宋_GB2312" w:hint="eastAsia"/>
              </w:rPr>
              <w:t>，研究生学历</w:t>
            </w:r>
            <w:r>
              <w:rPr>
                <w:rFonts w:ascii="仿宋_GB2312" w:hint="eastAsia"/>
              </w:rPr>
              <w:t>6</w:t>
            </w:r>
            <w:r>
              <w:rPr>
                <w:rFonts w:ascii="仿宋_GB2312" w:hint="eastAsia"/>
              </w:rPr>
              <w:t>人，占</w:t>
            </w:r>
            <w:r>
              <w:rPr>
                <w:rFonts w:ascii="仿宋_GB2312" w:hint="eastAsia"/>
              </w:rPr>
              <w:t>5.2%</w:t>
            </w:r>
          </w:p>
          <w:p w:rsidR="00A52284" w:rsidRDefault="00A52284" w:rsidP="001C593F">
            <w:pPr>
              <w:adjustRightInd w:val="0"/>
              <w:snapToGrid w:val="0"/>
            </w:pPr>
            <w:r>
              <w:t>3.</w:t>
            </w:r>
            <w:r>
              <w:rPr>
                <w:rFonts w:ascii="仿宋_GB2312" w:hint="eastAsia"/>
              </w:rPr>
              <w:t>无师资队伍教科研计划</w:t>
            </w:r>
          </w:p>
          <w:p w:rsidR="00A52284" w:rsidRDefault="00A52284" w:rsidP="001C593F">
            <w:pPr>
              <w:rPr>
                <w:sz w:val="32"/>
                <w:szCs w:val="32"/>
              </w:rPr>
            </w:pPr>
            <w:r>
              <w:t>4.</w:t>
            </w:r>
            <w:r>
              <w:rPr>
                <w:rFonts w:ascii="仿宋_GB2312" w:hint="eastAsia"/>
              </w:rPr>
              <w:t>无师资队伍培养提高计划</w:t>
            </w:r>
          </w:p>
          <w:p w:rsidR="00A52284" w:rsidRPr="00456918" w:rsidRDefault="00A52284" w:rsidP="001C593F">
            <w:pPr>
              <w:adjustRightInd w:val="0"/>
              <w:snapToGrid w:val="0"/>
            </w:pPr>
          </w:p>
        </w:tc>
        <w:tc>
          <w:tcPr>
            <w:tcW w:w="0" w:type="auto"/>
            <w:tcBorders>
              <w:top w:val="single" w:sz="4" w:space="0" w:color="auto"/>
              <w:left w:val="nil"/>
              <w:bottom w:val="single" w:sz="4" w:space="0" w:color="auto"/>
              <w:right w:val="single" w:sz="4" w:space="0" w:color="auto"/>
            </w:tcBorders>
          </w:tcPr>
          <w:p w:rsidR="00A52284" w:rsidRDefault="00A52284" w:rsidP="001C593F">
            <w:pPr>
              <w:adjustRightInd w:val="0"/>
              <w:snapToGrid w:val="0"/>
            </w:pPr>
            <w:r>
              <w:lastRenderedPageBreak/>
              <w:t>1</w:t>
            </w:r>
            <w:r>
              <w:rPr>
                <w:rFonts w:ascii="仿宋_GB2312" w:hint="eastAsia"/>
              </w:rPr>
              <w:t>、有师资队伍建设计划</w:t>
            </w:r>
          </w:p>
          <w:p w:rsidR="00A52284" w:rsidRDefault="00A52284" w:rsidP="001C593F">
            <w:pPr>
              <w:adjustRightInd w:val="0"/>
              <w:snapToGrid w:val="0"/>
            </w:pPr>
            <w:r>
              <w:t>2</w:t>
            </w:r>
            <w:r>
              <w:rPr>
                <w:rFonts w:ascii="仿宋_GB2312" w:hint="eastAsia"/>
              </w:rPr>
              <w:t>、师资队伍数量与结构</w:t>
            </w:r>
          </w:p>
          <w:p w:rsidR="00A52284" w:rsidRDefault="00A52284" w:rsidP="001C593F">
            <w:pPr>
              <w:adjustRightInd w:val="0"/>
              <w:snapToGrid w:val="0"/>
            </w:pPr>
            <w:r>
              <w:rPr>
                <w:rFonts w:ascii="仿宋_GB2312" w:hint="eastAsia"/>
              </w:rPr>
              <w:lastRenderedPageBreak/>
              <w:t>十三五目标：</w:t>
            </w:r>
          </w:p>
          <w:p w:rsidR="00A52284" w:rsidRDefault="00A52284" w:rsidP="001C593F">
            <w:pPr>
              <w:adjustRightInd w:val="0"/>
              <w:snapToGrid w:val="0"/>
            </w:pPr>
            <w:r>
              <w:rPr>
                <w:rFonts w:ascii="仿宋_GB2312" w:hint="eastAsia"/>
              </w:rPr>
              <w:t>双师型教师比例达</w:t>
            </w:r>
            <w:r>
              <w:t>75%</w:t>
            </w:r>
            <w:r>
              <w:rPr>
                <w:rFonts w:ascii="仿宋_GB2312" w:hint="eastAsia"/>
              </w:rPr>
              <w:t>；</w:t>
            </w:r>
          </w:p>
          <w:p w:rsidR="00A52284" w:rsidRDefault="00A52284" w:rsidP="001C593F">
            <w:pPr>
              <w:adjustRightInd w:val="0"/>
              <w:snapToGrid w:val="0"/>
            </w:pPr>
            <w:r>
              <w:rPr>
                <w:rFonts w:ascii="仿宋_GB2312" w:hint="eastAsia"/>
              </w:rPr>
              <w:t>本科学历</w:t>
            </w:r>
            <w:r>
              <w:t>100%</w:t>
            </w:r>
            <w:r>
              <w:rPr>
                <w:rFonts w:ascii="仿宋_GB2312" w:hint="eastAsia"/>
              </w:rPr>
              <w:t>；</w:t>
            </w:r>
            <w:r>
              <w:t xml:space="preserve"> </w:t>
            </w:r>
          </w:p>
          <w:p w:rsidR="00A52284" w:rsidRDefault="00A52284" w:rsidP="001C593F">
            <w:pPr>
              <w:adjustRightInd w:val="0"/>
              <w:snapToGrid w:val="0"/>
            </w:pPr>
            <w:r>
              <w:t>3.</w:t>
            </w:r>
            <w:r>
              <w:rPr>
                <w:rFonts w:ascii="仿宋_GB2312" w:hint="eastAsia"/>
              </w:rPr>
              <w:t>拟定师资队伍教科研计划</w:t>
            </w:r>
          </w:p>
          <w:p w:rsidR="00A52284" w:rsidRDefault="00A52284" w:rsidP="001C593F">
            <w:pPr>
              <w:rPr>
                <w:sz w:val="32"/>
                <w:szCs w:val="32"/>
              </w:rPr>
            </w:pPr>
            <w:r>
              <w:t>4.</w:t>
            </w:r>
            <w:r>
              <w:rPr>
                <w:rFonts w:ascii="仿宋_GB2312" w:hint="eastAsia"/>
              </w:rPr>
              <w:t>拟定师资队伍培养提高计划</w:t>
            </w:r>
          </w:p>
          <w:p w:rsidR="00A52284" w:rsidRPr="00456918" w:rsidRDefault="00A52284" w:rsidP="001C593F">
            <w:pPr>
              <w:adjustRightInd w:val="0"/>
              <w:snapToGrid w:val="0"/>
            </w:pPr>
          </w:p>
        </w:tc>
      </w:tr>
      <w:tr w:rsidR="00A52284" w:rsidTr="001C593F">
        <w:tc>
          <w:tcPr>
            <w:tcW w:w="0" w:type="auto"/>
            <w:vMerge w:val="restart"/>
            <w:tcBorders>
              <w:top w:val="nil"/>
              <w:left w:val="single" w:sz="4" w:space="0" w:color="auto"/>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rFonts w:hint="eastAsia"/>
                <w:b/>
                <w:bCs/>
              </w:rPr>
              <w:lastRenderedPageBreak/>
              <w:t>3</w:t>
            </w:r>
            <w:r>
              <w:rPr>
                <w:b/>
                <w:bCs/>
              </w:rPr>
              <w:t>.</w:t>
            </w:r>
          </w:p>
          <w:p w:rsidR="00A52284" w:rsidRDefault="00A52284" w:rsidP="001C593F">
            <w:pPr>
              <w:adjustRightInd w:val="0"/>
              <w:snapToGrid w:val="0"/>
              <w:spacing w:line="400" w:lineRule="exact"/>
              <w:rPr>
                <w:rFonts w:eastAsia="仿宋_GB2312"/>
                <w:b/>
                <w:bCs/>
              </w:rPr>
            </w:pPr>
            <w:r>
              <w:rPr>
                <w:rFonts w:hint="eastAsia"/>
                <w:b/>
                <w:bCs/>
              </w:rPr>
              <w:t>校企合作运行机制</w:t>
            </w: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rFonts w:hint="eastAsia"/>
                <w:b/>
                <w:bCs/>
              </w:rPr>
              <w:t>3</w:t>
            </w:r>
            <w:r>
              <w:rPr>
                <w:b/>
                <w:bCs/>
              </w:rPr>
              <w:t>.1</w:t>
            </w:r>
          </w:p>
          <w:p w:rsidR="00A52284" w:rsidRDefault="00A52284" w:rsidP="001C593F">
            <w:pPr>
              <w:adjustRightInd w:val="0"/>
              <w:snapToGrid w:val="0"/>
              <w:spacing w:line="400" w:lineRule="exact"/>
              <w:rPr>
                <w:rFonts w:eastAsia="仿宋_GB2312"/>
                <w:b/>
                <w:bCs/>
              </w:rPr>
            </w:pPr>
            <w:r>
              <w:rPr>
                <w:rFonts w:hint="eastAsia"/>
                <w:b/>
                <w:bCs/>
              </w:rPr>
              <w:t>合作机制</w:t>
            </w:r>
          </w:p>
        </w:tc>
        <w:tc>
          <w:tcPr>
            <w:tcW w:w="0" w:type="auto"/>
            <w:tcBorders>
              <w:top w:val="single" w:sz="4" w:space="0" w:color="auto"/>
              <w:left w:val="nil"/>
              <w:bottom w:val="single" w:sz="4" w:space="0" w:color="auto"/>
              <w:right w:val="single" w:sz="4" w:space="0" w:color="auto"/>
            </w:tcBorders>
            <w:vAlign w:val="center"/>
          </w:tcPr>
          <w:p w:rsidR="00A52284" w:rsidRDefault="00A52284" w:rsidP="001C593F">
            <w:pPr>
              <w:adjustRightInd w:val="0"/>
              <w:snapToGrid w:val="0"/>
              <w:spacing w:line="400" w:lineRule="exact"/>
              <w:rPr>
                <w:rFonts w:eastAsia="仿宋_GB2312"/>
                <w:sz w:val="15"/>
                <w:szCs w:val="15"/>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A52284">
            <w:pPr>
              <w:spacing w:line="320" w:lineRule="exact"/>
              <w:ind w:rightChars="133" w:right="279" w:firstLineChars="200" w:firstLine="422"/>
              <w:rPr>
                <w:rFonts w:ascii="仿宋_GB2312" w:eastAsia="仿宋_GB2312"/>
                <w:b/>
                <w:bCs/>
              </w:rPr>
            </w:pPr>
            <w:r>
              <w:rPr>
                <w:rFonts w:ascii="仿宋_GB2312" w:eastAsia="仿宋_GB2312" w:hint="eastAsia"/>
                <w:b/>
                <w:bCs/>
              </w:rPr>
              <w:t>1、校企合作机构</w:t>
            </w:r>
          </w:p>
          <w:p w:rsidR="00A52284" w:rsidRDefault="00A52284" w:rsidP="00A52284">
            <w:pPr>
              <w:spacing w:line="320" w:lineRule="exact"/>
              <w:ind w:rightChars="133" w:right="279" w:firstLineChars="200" w:firstLine="420"/>
              <w:rPr>
                <w:rFonts w:ascii="仿宋_GB2312" w:eastAsia="仿宋_GB2312"/>
              </w:rPr>
            </w:pPr>
            <w:r>
              <w:rPr>
                <w:rFonts w:ascii="仿宋_GB2312" w:eastAsia="仿宋_GB2312" w:hint="eastAsia"/>
              </w:rPr>
              <w:t>成立了校企合作工作委员会（下设常务办公室），由15人组成（包括校级领导，招生、就业、教育教学负责人，企业专家，能工巧匠等）。每年定期召开座谈会，协调校企合作过程中遇到的问题。使校企合作在招生、教育教学、就业等环节的工作中做到有计划、有总结、有经费保障。</w:t>
            </w:r>
          </w:p>
          <w:p w:rsidR="00A52284" w:rsidRDefault="00A52284" w:rsidP="00A52284">
            <w:pPr>
              <w:spacing w:line="320" w:lineRule="exact"/>
              <w:ind w:rightChars="133" w:right="279" w:firstLineChars="200" w:firstLine="420"/>
              <w:rPr>
                <w:rFonts w:ascii="仿宋_GB2312" w:eastAsia="仿宋_GB2312"/>
              </w:rPr>
            </w:pPr>
            <w:r>
              <w:rPr>
                <w:rFonts w:ascii="仿宋_GB2312" w:eastAsia="仿宋_GB2312" w:hint="eastAsia"/>
              </w:rPr>
              <w:t>校企合作工作委员会下设各专业建设指导委员会，委员共10人，由企业高管、技术人员、专业负责人及骨干教师组成，设秘书长1人。</w:t>
            </w:r>
          </w:p>
          <w:p w:rsidR="00A52284" w:rsidRDefault="00A52284" w:rsidP="00A52284">
            <w:pPr>
              <w:spacing w:line="320" w:lineRule="exact"/>
              <w:ind w:rightChars="133" w:right="279" w:firstLineChars="200" w:firstLine="422"/>
              <w:rPr>
                <w:rFonts w:ascii="仿宋_GB2312" w:eastAsia="仿宋_GB2312"/>
                <w:b/>
                <w:bCs/>
              </w:rPr>
            </w:pPr>
            <w:r>
              <w:rPr>
                <w:rFonts w:ascii="仿宋_GB2312" w:eastAsia="仿宋_GB2312" w:hint="eastAsia"/>
                <w:b/>
                <w:bCs/>
              </w:rPr>
              <w:t>2、校企合作制度</w:t>
            </w:r>
          </w:p>
          <w:p w:rsidR="00A52284" w:rsidRDefault="00A52284" w:rsidP="00A52284">
            <w:pPr>
              <w:spacing w:line="320" w:lineRule="exact"/>
              <w:ind w:rightChars="133" w:right="279" w:firstLineChars="200" w:firstLine="420"/>
              <w:rPr>
                <w:rFonts w:ascii="仿宋_GB2312" w:eastAsia="仿宋_GB2312"/>
              </w:rPr>
            </w:pPr>
            <w:r>
              <w:rPr>
                <w:rFonts w:ascii="仿宋_GB2312" w:eastAsia="仿宋_GB2312" w:hint="eastAsia"/>
              </w:rPr>
              <w:t>学校制定了《校企合作管理制度》《专业建设指导委员会章程》《专业建设指导委员会管理办法》等。</w:t>
            </w:r>
          </w:p>
          <w:p w:rsidR="00A52284" w:rsidRDefault="00A52284" w:rsidP="00A52284">
            <w:pPr>
              <w:spacing w:line="320" w:lineRule="exact"/>
              <w:ind w:rightChars="133" w:right="279" w:firstLineChars="200" w:firstLine="422"/>
              <w:rPr>
                <w:rFonts w:ascii="仿宋_GB2312" w:eastAsia="仿宋_GB2312"/>
                <w:b/>
                <w:bCs/>
              </w:rPr>
            </w:pPr>
            <w:r>
              <w:rPr>
                <w:rFonts w:ascii="仿宋_GB2312" w:eastAsia="仿宋_GB2312" w:hint="eastAsia"/>
                <w:b/>
                <w:bCs/>
              </w:rPr>
              <w:t>3、集团化办学</w:t>
            </w:r>
          </w:p>
          <w:p w:rsidR="00A52284" w:rsidRDefault="00A52284" w:rsidP="00A52284">
            <w:pPr>
              <w:spacing w:line="320" w:lineRule="exact"/>
              <w:ind w:rightChars="133" w:right="279" w:firstLineChars="200" w:firstLine="420"/>
              <w:rPr>
                <w:rFonts w:ascii="仿宋_GB2312" w:eastAsia="仿宋_GB2312"/>
              </w:rPr>
            </w:pPr>
            <w:r>
              <w:rPr>
                <w:rFonts w:ascii="仿宋_GB2312" w:eastAsia="仿宋_GB2312" w:hint="eastAsia"/>
              </w:rPr>
              <w:t>（1）绵阳市职业教育集团常务理事单位；</w:t>
            </w:r>
          </w:p>
          <w:p w:rsidR="00A52284" w:rsidRDefault="00A52284" w:rsidP="00A52284">
            <w:pPr>
              <w:spacing w:line="320" w:lineRule="exact"/>
              <w:ind w:rightChars="133" w:right="279" w:firstLineChars="200" w:firstLine="420"/>
              <w:rPr>
                <w:rFonts w:ascii="仿宋_GB2312" w:eastAsia="仿宋_GB2312"/>
              </w:rPr>
            </w:pPr>
            <w:r>
              <w:rPr>
                <w:rFonts w:ascii="仿宋_GB2312" w:eastAsia="仿宋_GB2312" w:hint="eastAsia"/>
              </w:rPr>
              <w:t>（2）北斗卫星及国产基础软件应用人才培养联盟理事单位；</w:t>
            </w:r>
          </w:p>
          <w:p w:rsidR="00A52284" w:rsidRDefault="00A52284" w:rsidP="00A52284">
            <w:pPr>
              <w:spacing w:line="320" w:lineRule="exact"/>
              <w:ind w:rightChars="133" w:right="279" w:firstLineChars="200" w:firstLine="420"/>
              <w:rPr>
                <w:rFonts w:ascii="仿宋_GB2312" w:eastAsia="仿宋_GB2312"/>
                <w:b/>
                <w:bCs/>
              </w:rPr>
            </w:pPr>
            <w:r>
              <w:rPr>
                <w:rFonts w:ascii="仿宋_GB2312" w:eastAsia="仿宋_GB2312" w:hint="eastAsia"/>
              </w:rPr>
              <w:lastRenderedPageBreak/>
              <w:t>（3）绵阳市幼儿教育联盟理事单位。</w:t>
            </w:r>
          </w:p>
          <w:p w:rsidR="00A52284" w:rsidRDefault="00A52284" w:rsidP="00A52284">
            <w:pPr>
              <w:spacing w:line="320" w:lineRule="exact"/>
              <w:ind w:rightChars="133" w:right="279" w:firstLineChars="200" w:firstLine="422"/>
              <w:rPr>
                <w:rFonts w:ascii="仿宋_GB2312" w:eastAsia="仿宋_GB2312"/>
                <w:b/>
                <w:bCs/>
              </w:rPr>
            </w:pPr>
            <w:r>
              <w:rPr>
                <w:rFonts w:ascii="仿宋_GB2312" w:eastAsia="仿宋_GB2312" w:hint="eastAsia"/>
                <w:b/>
                <w:bCs/>
              </w:rPr>
              <w:t>4、校企合作成效</w:t>
            </w:r>
          </w:p>
          <w:p w:rsidR="00A52284" w:rsidRDefault="00A52284" w:rsidP="001C593F">
            <w:r>
              <w:rPr>
                <w:rFonts w:ascii="仿宋_GB2312" w:eastAsia="仿宋_GB2312" w:hint="eastAsia"/>
              </w:rPr>
              <w:t>为提高我校的校企合作质量，探索适合我校发展和人才培养的校企合作模式，学校于2012年承担了省级研究课题《中等职业学校实行“校企合作”模式的研究与实践》，于2015年该课题荣获阶段性研究成果省级三等奖，于2016年该课题顺利结题。</w:t>
            </w:r>
          </w:p>
          <w:p w:rsidR="00A52284" w:rsidRPr="009E61B1" w:rsidRDefault="00A52284" w:rsidP="001C593F">
            <w:pPr>
              <w:adjustRightInd w:val="0"/>
              <w:snapToGrid w:val="0"/>
              <w:spacing w:line="400" w:lineRule="exact"/>
              <w:rPr>
                <w:rFonts w:eastAsia="仿宋_GB2312"/>
              </w:rPr>
            </w:pPr>
          </w:p>
        </w:tc>
        <w:tc>
          <w:tcPr>
            <w:tcW w:w="0" w:type="auto"/>
            <w:tcBorders>
              <w:top w:val="single" w:sz="4" w:space="0" w:color="auto"/>
              <w:left w:val="nil"/>
              <w:bottom w:val="single" w:sz="4" w:space="0" w:color="auto"/>
              <w:right w:val="single" w:sz="4" w:space="0" w:color="auto"/>
            </w:tcBorders>
            <w:hideMark/>
          </w:tcPr>
          <w:p w:rsidR="00A52284" w:rsidRDefault="00A52284" w:rsidP="00A52284">
            <w:pPr>
              <w:spacing w:line="320" w:lineRule="exact"/>
              <w:ind w:rightChars="133" w:right="279" w:firstLineChars="200" w:firstLine="420"/>
              <w:rPr>
                <w:rFonts w:ascii="仿宋_GB2312" w:eastAsia="仿宋_GB2312"/>
              </w:rPr>
            </w:pPr>
            <w:r>
              <w:rPr>
                <w:rFonts w:ascii="仿宋_GB2312" w:eastAsia="仿宋_GB2312" w:hint="eastAsia"/>
              </w:rPr>
              <w:lastRenderedPageBreak/>
              <w:t>1993年开始开办“鸿准班”，累计为该公司输送模具人才1000余人。</w:t>
            </w:r>
          </w:p>
          <w:p w:rsidR="00A52284" w:rsidRDefault="00A52284" w:rsidP="00A52284">
            <w:pPr>
              <w:spacing w:line="320" w:lineRule="exact"/>
              <w:ind w:rightChars="133" w:right="279" w:firstLineChars="200" w:firstLine="420"/>
              <w:rPr>
                <w:rFonts w:ascii="仿宋_GB2312" w:eastAsia="仿宋_GB2312"/>
              </w:rPr>
            </w:pPr>
            <w:r>
              <w:rPr>
                <w:rFonts w:ascii="仿宋_GB2312" w:eastAsia="仿宋_GB2312" w:hint="eastAsia"/>
              </w:rPr>
              <w:t>2012年开始开办“恩福班”，累计为该公司输送机电技术人才300余人。</w:t>
            </w:r>
          </w:p>
          <w:p w:rsidR="00A52284" w:rsidRDefault="00A52284" w:rsidP="00A52284">
            <w:pPr>
              <w:spacing w:line="320" w:lineRule="exact"/>
              <w:ind w:rightChars="133" w:right="279" w:firstLineChars="200" w:firstLine="420"/>
              <w:rPr>
                <w:rFonts w:ascii="仿宋_GB2312" w:eastAsia="仿宋_GB2312"/>
              </w:rPr>
            </w:pPr>
            <w:r>
              <w:rPr>
                <w:rFonts w:ascii="仿宋_GB2312" w:eastAsia="仿宋_GB2312" w:hint="eastAsia"/>
              </w:rPr>
              <w:t>2017年开始开办“布拖幼教师资班”，属于精准扶贫，江油市援建布拖县重点项目。</w:t>
            </w:r>
          </w:p>
          <w:p w:rsidR="00A52284" w:rsidRDefault="00A52284" w:rsidP="00A52284">
            <w:pPr>
              <w:spacing w:line="320" w:lineRule="exact"/>
              <w:ind w:rightChars="133" w:right="279" w:firstLineChars="200" w:firstLine="420"/>
              <w:rPr>
                <w:rFonts w:ascii="仿宋_GB2312" w:eastAsia="仿宋_GB2312"/>
              </w:rPr>
            </w:pPr>
            <w:r>
              <w:rPr>
                <w:rFonts w:ascii="仿宋_GB2312" w:eastAsia="仿宋_GB2312" w:hint="eastAsia"/>
              </w:rPr>
              <w:t>在订单培养过程中，合作企业参与学校专业开发建设、制定教学计划、指导课程内容更新、安排企业技术骨干给学生授课、参与学生技能考核，使学生就业与企业需求达成“零”对接；学校安排教师深入企业相关岗位实践操作，了解企业需求与用人标准，了解所在行业技术发展趋势，熟悉和精通相应专业的技术和服务，既能使学校专业发展具有一定的前瞻性，又能使</w:t>
            </w:r>
            <w:r>
              <w:rPr>
                <w:rFonts w:ascii="仿宋_GB2312" w:eastAsia="仿宋_GB2312" w:hint="eastAsia"/>
              </w:rPr>
              <w:lastRenderedPageBreak/>
              <w:t>“双师型”教师队伍不断成长。</w:t>
            </w:r>
          </w:p>
          <w:p w:rsidR="00A52284" w:rsidRDefault="00A52284" w:rsidP="001C593F">
            <w:r>
              <w:rPr>
                <w:rFonts w:ascii="仿宋_GB2312" w:eastAsia="仿宋_GB2312" w:hint="eastAsia"/>
              </w:rPr>
              <w:t>在订单培养合作模式下企业、学校、学生实现多赢局面：1、缩短企业对技术人员的培训时长，降低了企业用人成本；2、培养目标明确。企业全程参与定向班的学生培养，学校的教育教学方向明确，不再是“大、一、统”的课程设置；3、合作企业为我校先后捐赠了120余万元实习设备，提升了学校办学水平；4、减轻了部分学生学习期间的经济负担，合作企业累计为定向班学生发放奖学金20余万元；5、定向班学生的综合素质得到明显提升。在全校的班级考核中，定向班的考核成绩优于其他班级；6、定向班学生的待遇高、发展空间大。</w:t>
            </w:r>
          </w:p>
          <w:p w:rsidR="00A52284" w:rsidRPr="009E61B1" w:rsidRDefault="00A52284" w:rsidP="001C593F">
            <w:pPr>
              <w:adjustRightInd w:val="0"/>
              <w:snapToGrid w:val="0"/>
              <w:spacing w:line="400" w:lineRule="exact"/>
              <w:rPr>
                <w:rFonts w:eastAsia="仿宋_GB2312"/>
              </w:rPr>
            </w:pPr>
          </w:p>
        </w:tc>
      </w:tr>
      <w:tr w:rsidR="00A52284" w:rsidTr="001C593F">
        <w:tc>
          <w:tcPr>
            <w:tcW w:w="0" w:type="auto"/>
            <w:vMerge/>
            <w:tcBorders>
              <w:top w:val="nil"/>
              <w:left w:val="single" w:sz="4" w:space="0" w:color="auto"/>
              <w:bottom w:val="single" w:sz="4" w:space="0" w:color="auto"/>
              <w:right w:val="single" w:sz="4" w:space="0" w:color="auto"/>
            </w:tcBorders>
            <w:vAlign w:val="center"/>
            <w:hideMark/>
          </w:tcPr>
          <w:p w:rsidR="00A52284" w:rsidRDefault="00A52284" w:rsidP="001C593F">
            <w:pPr>
              <w:rPr>
                <w:rFonts w:eastAsia="仿宋_GB2312"/>
                <w:b/>
                <w:bCs/>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rFonts w:hint="eastAsia"/>
                <w:b/>
                <w:bCs/>
              </w:rPr>
              <w:t>3</w:t>
            </w:r>
            <w:r>
              <w:rPr>
                <w:b/>
                <w:bCs/>
              </w:rPr>
              <w:t>.2</w:t>
            </w:r>
          </w:p>
          <w:p w:rsidR="00A52284" w:rsidRDefault="00A52284" w:rsidP="001C593F">
            <w:pPr>
              <w:adjustRightInd w:val="0"/>
              <w:snapToGrid w:val="0"/>
              <w:spacing w:line="400" w:lineRule="exact"/>
              <w:rPr>
                <w:rFonts w:eastAsia="仿宋_GB2312"/>
                <w:b/>
                <w:bCs/>
              </w:rPr>
            </w:pPr>
            <w:r>
              <w:rPr>
                <w:rFonts w:hint="eastAsia"/>
                <w:b/>
                <w:bCs/>
              </w:rPr>
              <w:t>顶岗实习</w:t>
            </w:r>
          </w:p>
        </w:tc>
        <w:tc>
          <w:tcPr>
            <w:tcW w:w="0" w:type="auto"/>
            <w:tcBorders>
              <w:top w:val="single" w:sz="4" w:space="0" w:color="auto"/>
              <w:left w:val="nil"/>
              <w:bottom w:val="single" w:sz="4" w:space="0" w:color="auto"/>
              <w:right w:val="single" w:sz="4" w:space="0" w:color="auto"/>
            </w:tcBorders>
            <w:vAlign w:val="center"/>
          </w:tcPr>
          <w:p w:rsidR="00A52284" w:rsidRDefault="00A52284" w:rsidP="001C593F">
            <w:pPr>
              <w:adjustRightInd w:val="0"/>
              <w:snapToGrid w:val="0"/>
              <w:spacing w:line="400" w:lineRule="exact"/>
              <w:rPr>
                <w:rFonts w:eastAsia="仿宋_GB2312"/>
                <w:sz w:val="15"/>
                <w:szCs w:val="15"/>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pStyle w:val="516"/>
              <w:ind w:firstLine="422"/>
              <w:rPr>
                <w:rFonts w:ascii="仿宋_GB2312" w:eastAsia="仿宋_GB2312" w:hAnsi="宋体"/>
              </w:rPr>
            </w:pPr>
            <w:r>
              <w:rPr>
                <w:rFonts w:ascii="仿宋_GB2312" w:eastAsia="仿宋_GB2312" w:hint="eastAsia"/>
                <w:b/>
                <w:bCs/>
              </w:rPr>
              <w:t>1、实习管理制度健全，贯彻落实到位。</w:t>
            </w:r>
            <w:r>
              <w:rPr>
                <w:rFonts w:ascii="仿宋_GB2312" w:eastAsia="仿宋_GB2312" w:hAnsi="宋体" w:hint="eastAsia"/>
              </w:rPr>
              <w:t>校企双方共同制定包括实习教学、实习安全、实习生产生活、实习劳动保护、实习劳动保险、实习责任确定、校企管理职责等多项内容在内的</w:t>
            </w:r>
            <w:r>
              <w:rPr>
                <w:rFonts w:ascii="仿宋_GB2312" w:eastAsia="仿宋_GB2312" w:hint="eastAsia"/>
              </w:rPr>
              <w:t>《</w:t>
            </w:r>
            <w:r>
              <w:rPr>
                <w:rFonts w:ascii="仿宋_GB2312" w:eastAsia="仿宋_GB2312" w:hAnsi="宋体" w:hint="eastAsia"/>
              </w:rPr>
              <w:t>江油市职业中学校实习管理手册》和</w:t>
            </w:r>
            <w:r>
              <w:rPr>
                <w:rFonts w:ascii="仿宋_GB2312" w:eastAsia="仿宋_GB2312" w:hint="eastAsia"/>
              </w:rPr>
              <w:t>《</w:t>
            </w:r>
            <w:r>
              <w:rPr>
                <w:rFonts w:ascii="仿宋_GB2312" w:eastAsia="仿宋_GB2312" w:hAnsi="宋体" w:hint="eastAsia"/>
              </w:rPr>
              <w:t>江油市职业中学校顶岗实习资料》,前者包含:学生自主实习须知、学生实习安全须知、学生实习管理制度、学生实习管理工作办法（摘要）、学生实习考勤记录、学生实习结束评价鉴定表等，由学生带着，实习结束交回学校；后者包含：实习申请、实习须知、实习承诺书、实习协议等，离开学校去</w:t>
            </w:r>
            <w:r>
              <w:rPr>
                <w:rFonts w:ascii="仿宋_GB2312" w:eastAsia="仿宋_GB2312" w:hAnsi="宋体" w:hint="eastAsia"/>
              </w:rPr>
              <w:lastRenderedPageBreak/>
              <w:t>实习时交学校备查。校企双方签订《顶岗实习协议书》，学校与学生签订《实习安全责任书》，明确校、企、生三方职责，并在实习过程中认真落实，有效地保障了实习计划的实施及实习任务的顺利完成。</w:t>
            </w:r>
          </w:p>
          <w:p w:rsidR="00A52284" w:rsidRDefault="00A52284" w:rsidP="001C593F">
            <w:pPr>
              <w:pStyle w:val="516"/>
              <w:ind w:firstLine="422"/>
              <w:rPr>
                <w:rFonts w:ascii="仿宋_GB2312" w:eastAsia="仿宋_GB2312" w:hAnsi="宋体"/>
              </w:rPr>
            </w:pPr>
            <w:r>
              <w:rPr>
                <w:rFonts w:ascii="仿宋_GB2312" w:eastAsia="仿宋_GB2312" w:hint="eastAsia"/>
                <w:b/>
                <w:bCs/>
              </w:rPr>
              <w:t>2、实习管理机制完善，校企齐抓共管。</w:t>
            </w:r>
            <w:r>
              <w:rPr>
                <w:rFonts w:ascii="仿宋_GB2312" w:eastAsia="仿宋_GB2312" w:hAnsi="宋体" w:hint="eastAsia"/>
              </w:rPr>
              <w:t>校企双方设立专门的实习管理机构，按照实习管理制度和管理办法，对学生进行有效监督检查。学校设立由校长负责，分管校长主抓，职业指导处具体实施，学生处、教务处共同参与的实习管理机构，对实习工作进行具体落实与指导；企业的人力资源部作为实习管理机构，负责与校方进行实习工作的沟通协调，实习岗位负责人对学生进行具体的管理、考核与鉴定。</w:t>
            </w:r>
          </w:p>
          <w:p w:rsidR="00A52284" w:rsidRPr="00894239" w:rsidRDefault="00A52284" w:rsidP="001C593F">
            <w:pPr>
              <w:pStyle w:val="516"/>
              <w:ind w:firstLine="422"/>
              <w:rPr>
                <w:rFonts w:eastAsia="仿宋_GB2312"/>
                <w:kern w:val="0"/>
              </w:rPr>
            </w:pPr>
            <w:r>
              <w:rPr>
                <w:rFonts w:ascii="仿宋_GB2312" w:eastAsia="仿宋_GB2312" w:hint="eastAsia"/>
                <w:b/>
                <w:bCs/>
              </w:rPr>
              <w:t>3、实习配套措施完备，管理效果显著。</w:t>
            </w:r>
            <w:r>
              <w:rPr>
                <w:rFonts w:ascii="仿宋_GB2312" w:eastAsia="仿宋_GB2312" w:hAnsi="宋体" w:hint="eastAsia"/>
              </w:rPr>
              <w:t>学校建立了考核监督检查制度和突发事件应急处理预案。选派专业教师下企业指导实习教学，将实习学生专业技能与企业需求紧密结合；组织实习班班主任通过电话、QQ、微信、下企业面谈等方式对实习生进行跟踪督导，及时把握学生实习动态；学生每月1至3日主动向班主任报告实习情况。招生就业处的专业负责老师不定期地跟踪回访，向企业了解学生实习情况，帮助学生明确实习目的和要求，及时处理实习过程中遇到的问题、困难和突发事件。一旦发生安全事故，校企双方立即启动突发事件应急预案，将损失减小到最低限度，有效地保障实习生的实习安全与合法权益。近年来，企</w:t>
            </w:r>
            <w:r>
              <w:rPr>
                <w:rFonts w:ascii="仿宋_GB2312" w:eastAsia="仿宋_GB2312" w:hAnsi="宋体" w:hint="eastAsia"/>
              </w:rPr>
              <w:lastRenderedPageBreak/>
              <w:t>业实习学生未出现一例人身、生产方面事故。通过多方反馈，企业对实习学生评价高，学生对所实习的企业也很满意，学生在实习过程中提高了综合职业素养和专业技能，为将来走向职场打下坚实的基础。</w:t>
            </w:r>
          </w:p>
        </w:tc>
        <w:tc>
          <w:tcPr>
            <w:tcW w:w="0" w:type="auto"/>
            <w:tcBorders>
              <w:top w:val="single" w:sz="4" w:space="0" w:color="auto"/>
              <w:left w:val="nil"/>
              <w:bottom w:val="single" w:sz="4" w:space="0" w:color="auto"/>
              <w:right w:val="single" w:sz="4" w:space="0" w:color="auto"/>
            </w:tcBorders>
            <w:hideMark/>
          </w:tcPr>
          <w:p w:rsidR="00A52284" w:rsidRDefault="00A52284" w:rsidP="001C593F">
            <w:pPr>
              <w:pStyle w:val="516"/>
              <w:ind w:firstLine="422"/>
              <w:rPr>
                <w:rFonts w:ascii="仿宋_GB2312" w:eastAsia="仿宋_GB2312" w:hAnsi="宋体"/>
              </w:rPr>
            </w:pPr>
            <w:r>
              <w:rPr>
                <w:rFonts w:ascii="仿宋_GB2312" w:eastAsia="仿宋_GB2312" w:hint="eastAsia"/>
                <w:b/>
                <w:bCs/>
              </w:rPr>
              <w:lastRenderedPageBreak/>
              <w:t>1、实习管理制度健全，贯彻落实到位。</w:t>
            </w:r>
            <w:r>
              <w:rPr>
                <w:rFonts w:ascii="仿宋_GB2312" w:eastAsia="仿宋_GB2312" w:hAnsi="宋体" w:hint="eastAsia"/>
              </w:rPr>
              <w:t>校企双方共同制定包括实习教学、实习安全、实习生产生活、实习劳动保护、实习劳动保险、实习责任确定、校企管理职责等多项内容在内的</w:t>
            </w:r>
            <w:r>
              <w:rPr>
                <w:rFonts w:ascii="仿宋_GB2312" w:eastAsia="仿宋_GB2312" w:hint="eastAsia"/>
              </w:rPr>
              <w:t>《</w:t>
            </w:r>
            <w:r>
              <w:rPr>
                <w:rFonts w:ascii="仿宋_GB2312" w:eastAsia="仿宋_GB2312" w:hAnsi="宋体" w:hint="eastAsia"/>
              </w:rPr>
              <w:t>江油市职业中学校实习管理手册》和</w:t>
            </w:r>
            <w:r>
              <w:rPr>
                <w:rFonts w:ascii="仿宋_GB2312" w:eastAsia="仿宋_GB2312" w:hint="eastAsia"/>
              </w:rPr>
              <w:t>《</w:t>
            </w:r>
            <w:r>
              <w:rPr>
                <w:rFonts w:ascii="仿宋_GB2312" w:eastAsia="仿宋_GB2312" w:hAnsi="宋体" w:hint="eastAsia"/>
              </w:rPr>
              <w:t>江油市职业中学校顶岗实习资料》,前者包含:学生自主实习须知、学生实习安全须知、学生实习管理制度、学生实习管理工作办法（摘要）、学生实习考勤记录、学生实习结束评价鉴定表等，由学生带着，实习结束交回学</w:t>
            </w:r>
            <w:r>
              <w:rPr>
                <w:rFonts w:ascii="仿宋_GB2312" w:eastAsia="仿宋_GB2312" w:hAnsi="宋体" w:hint="eastAsia"/>
              </w:rPr>
              <w:lastRenderedPageBreak/>
              <w:t>校；后者包含：实习申请、实习须知、实习承诺书、实习协议等，离开学校去实习时交学校备查。校企双方签订《顶岗实习协议书》，学校与学生签订《实习安全责任书》，明确校、企、生三方职责，并在实习过程中认真落实，有效地保障了实习计划的实施及实习任务的顺利完成。</w:t>
            </w:r>
          </w:p>
          <w:p w:rsidR="00A52284" w:rsidRDefault="00A52284" w:rsidP="001C593F">
            <w:pPr>
              <w:pStyle w:val="516"/>
              <w:ind w:firstLine="422"/>
              <w:rPr>
                <w:rFonts w:ascii="仿宋_GB2312" w:eastAsia="仿宋_GB2312" w:hAnsi="宋体"/>
              </w:rPr>
            </w:pPr>
            <w:r>
              <w:rPr>
                <w:rFonts w:ascii="仿宋_GB2312" w:eastAsia="仿宋_GB2312" w:hint="eastAsia"/>
                <w:b/>
                <w:bCs/>
              </w:rPr>
              <w:t>2、实习管理机制完善，校企齐抓共管。</w:t>
            </w:r>
            <w:r>
              <w:rPr>
                <w:rFonts w:ascii="仿宋_GB2312" w:eastAsia="仿宋_GB2312" w:hAnsi="宋体" w:hint="eastAsia"/>
              </w:rPr>
              <w:t>校企双方设立专门的实习管理机构，按照实习管理制度和管理办法，对学生进行有效监督检查。学校设立由校长负责，分管校长主抓，职业指导处具体实施，学生处、教务处共同参与的实习管理机构，对实习工作进行具体落实与指导；企业的人力资源部作为实习管理机构，负责与校方进行实习工作的沟通协调，实习岗位负责人对学生进行具体的管理、考核与鉴定。</w:t>
            </w:r>
          </w:p>
          <w:p w:rsidR="00A52284" w:rsidRPr="00894239" w:rsidRDefault="00A52284" w:rsidP="001C593F">
            <w:pPr>
              <w:pStyle w:val="516"/>
              <w:ind w:firstLine="422"/>
              <w:rPr>
                <w:rFonts w:eastAsia="仿宋_GB2312"/>
                <w:kern w:val="0"/>
              </w:rPr>
            </w:pPr>
            <w:r>
              <w:rPr>
                <w:rFonts w:ascii="仿宋_GB2312" w:eastAsia="仿宋_GB2312" w:hint="eastAsia"/>
                <w:b/>
                <w:bCs/>
              </w:rPr>
              <w:t>3、实习配套措施完备，管理效果显著。</w:t>
            </w:r>
            <w:r>
              <w:rPr>
                <w:rFonts w:ascii="仿宋_GB2312" w:eastAsia="仿宋_GB2312" w:hAnsi="宋体" w:hint="eastAsia"/>
              </w:rPr>
              <w:t>学校建立了考核监督检查制度和突发事件应急处理预案。选派专业教师下企业指导实习教学，将实习学生专业技能与企业需求紧密结合；组织实习班班主任通过电话、QQ、微信、下企业面谈等方式对实习生进行跟踪督导，及时把握学生实习动态；学生每月1至3日主动向班主任报告实习情况。招生就业处的专业负责老师</w:t>
            </w:r>
            <w:r>
              <w:rPr>
                <w:rFonts w:ascii="仿宋_GB2312" w:eastAsia="仿宋_GB2312" w:hAnsi="宋体" w:hint="eastAsia"/>
              </w:rPr>
              <w:lastRenderedPageBreak/>
              <w:t>不定期地跟踪回访，向企业了解学生实习情况，帮助学生明确实习目的和要求，及时处理实习过程中遇到的问题、困难和突发事件。一旦发生安全事故，校企双方立即启动突发事件应急预案，将损失减小到最低限度，有效地保障实习生的实习安全与合法权益。近年来，企业实习学生未出现一例人身、生产方面事故。通过多方反馈，企业对实习学生评价高，学生对所实习的企业也很满意，学生在实习过程中提高了综合职业素养和专业技能，为将来走向职场打下坚实的基础。</w:t>
            </w:r>
          </w:p>
        </w:tc>
      </w:tr>
      <w:tr w:rsidR="00A52284" w:rsidTr="001C593F">
        <w:tc>
          <w:tcPr>
            <w:tcW w:w="0" w:type="auto"/>
            <w:vMerge/>
            <w:tcBorders>
              <w:top w:val="nil"/>
              <w:left w:val="single" w:sz="4" w:space="0" w:color="auto"/>
              <w:bottom w:val="single" w:sz="4" w:space="0" w:color="auto"/>
              <w:right w:val="single" w:sz="4" w:space="0" w:color="auto"/>
            </w:tcBorders>
            <w:vAlign w:val="center"/>
            <w:hideMark/>
          </w:tcPr>
          <w:p w:rsidR="00A52284" w:rsidRDefault="00A52284" w:rsidP="001C593F">
            <w:pPr>
              <w:rPr>
                <w:rFonts w:eastAsia="仿宋_GB2312"/>
                <w:b/>
                <w:bCs/>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spacing w:line="400" w:lineRule="exact"/>
              <w:rPr>
                <w:rFonts w:eastAsia="仿宋_GB2312"/>
                <w:b/>
                <w:bCs/>
              </w:rPr>
            </w:pPr>
            <w:r>
              <w:rPr>
                <w:rFonts w:hint="eastAsia"/>
                <w:b/>
                <w:bCs/>
              </w:rPr>
              <w:t>3</w:t>
            </w:r>
            <w:r>
              <w:rPr>
                <w:b/>
                <w:bCs/>
              </w:rPr>
              <w:t>.3</w:t>
            </w:r>
            <w:r>
              <w:rPr>
                <w:rFonts w:hint="eastAsia"/>
                <w:b/>
                <w:bCs/>
              </w:rPr>
              <w:t>社会参与</w:t>
            </w:r>
          </w:p>
        </w:tc>
        <w:tc>
          <w:tcPr>
            <w:tcW w:w="0" w:type="auto"/>
            <w:tcBorders>
              <w:top w:val="single" w:sz="4" w:space="0" w:color="auto"/>
              <w:left w:val="nil"/>
              <w:bottom w:val="single" w:sz="4" w:space="0" w:color="auto"/>
              <w:right w:val="single" w:sz="4" w:space="0" w:color="auto"/>
            </w:tcBorders>
            <w:vAlign w:val="center"/>
          </w:tcPr>
          <w:p w:rsidR="00A52284" w:rsidRDefault="00A52284" w:rsidP="001C593F">
            <w:pPr>
              <w:adjustRightInd w:val="0"/>
              <w:snapToGrid w:val="0"/>
              <w:spacing w:line="400" w:lineRule="exact"/>
              <w:rPr>
                <w:rFonts w:eastAsia="仿宋_GB2312"/>
                <w:sz w:val="15"/>
                <w:szCs w:val="15"/>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A52284">
            <w:pPr>
              <w:spacing w:line="320" w:lineRule="exact"/>
              <w:ind w:firstLineChars="200" w:firstLine="422"/>
              <w:rPr>
                <w:rFonts w:ascii="仿宋_GB2312" w:eastAsia="仿宋_GB2312" w:hAnsi="宋体"/>
                <w:b/>
                <w:bCs/>
              </w:rPr>
            </w:pPr>
            <w:r>
              <w:rPr>
                <w:rFonts w:ascii="仿宋_GB2312" w:eastAsia="仿宋_GB2312" w:hAnsi="宋体" w:hint="eastAsia"/>
                <w:b/>
                <w:bCs/>
              </w:rPr>
              <w:t>1、业界精英来校讲学</w:t>
            </w:r>
          </w:p>
          <w:p w:rsidR="00A52284" w:rsidRDefault="00A52284" w:rsidP="00A52284">
            <w:pPr>
              <w:spacing w:line="320" w:lineRule="exact"/>
              <w:ind w:firstLineChars="200" w:firstLine="420"/>
              <w:rPr>
                <w:rFonts w:ascii="仿宋_GB2312" w:eastAsia="仿宋_GB2312" w:hAnsi="宋体"/>
              </w:rPr>
            </w:pPr>
            <w:r>
              <w:rPr>
                <w:rFonts w:ascii="仿宋_GB2312" w:eastAsia="仿宋_GB2312" w:hAnsi="宋体" w:hint="eastAsia"/>
              </w:rPr>
              <w:t>各专业每学期聘请高技能人才和能工巧匠来校进行专业讲座、师资培训。</w:t>
            </w:r>
          </w:p>
          <w:p w:rsidR="00A52284" w:rsidRDefault="00A52284" w:rsidP="00A52284">
            <w:pPr>
              <w:spacing w:line="320" w:lineRule="exact"/>
              <w:ind w:firstLineChars="200" w:firstLine="422"/>
              <w:rPr>
                <w:rFonts w:ascii="仿宋_GB2312" w:eastAsia="仿宋_GB2312" w:hAnsi="宋体"/>
                <w:b/>
                <w:bCs/>
              </w:rPr>
            </w:pPr>
            <w:r>
              <w:rPr>
                <w:rFonts w:ascii="仿宋_GB2312" w:eastAsia="仿宋_GB2312" w:hAnsi="宋体" w:hint="eastAsia"/>
                <w:b/>
                <w:bCs/>
              </w:rPr>
              <w:t>2、技能人才来校授课</w:t>
            </w:r>
          </w:p>
          <w:p w:rsidR="00A52284" w:rsidRDefault="00A52284" w:rsidP="00A52284">
            <w:pPr>
              <w:spacing w:line="320" w:lineRule="exact"/>
              <w:ind w:firstLineChars="200" w:firstLine="420"/>
              <w:rPr>
                <w:rFonts w:ascii="仿宋_GB2312" w:eastAsia="仿宋_GB2312" w:hAnsi="宋体"/>
              </w:rPr>
            </w:pPr>
            <w:r>
              <w:rPr>
                <w:rFonts w:ascii="仿宋_GB2312" w:eastAsia="仿宋_GB2312" w:hAnsi="宋体" w:hint="eastAsia"/>
              </w:rPr>
              <w:t>学校将聘请能工巧匠到校任教纳入整体教育教学计划，每个专业都从行业、企业聘请3—4名高技能人才或社会能工巧匠到校进行专业理论教学、实践教学。</w:t>
            </w:r>
          </w:p>
          <w:p w:rsidR="00A52284" w:rsidRDefault="00A52284" w:rsidP="00A52284">
            <w:pPr>
              <w:spacing w:line="320" w:lineRule="exact"/>
              <w:ind w:firstLineChars="200" w:firstLine="422"/>
              <w:rPr>
                <w:rFonts w:ascii="仿宋_GB2312" w:eastAsia="仿宋_GB2312" w:hAnsi="宋体"/>
                <w:b/>
                <w:bCs/>
              </w:rPr>
            </w:pPr>
            <w:r>
              <w:rPr>
                <w:rFonts w:ascii="仿宋_GB2312" w:eastAsia="仿宋_GB2312" w:hAnsi="宋体" w:hint="eastAsia"/>
                <w:b/>
                <w:bCs/>
              </w:rPr>
              <w:t>3、能工巧匠进校园带实训</w:t>
            </w:r>
          </w:p>
          <w:p w:rsidR="00A52284" w:rsidRDefault="00A52284" w:rsidP="001C593F">
            <w:r>
              <w:rPr>
                <w:rFonts w:ascii="仿宋_GB2312" w:eastAsia="仿宋_GB2312" w:hAnsi="宋体" w:hint="eastAsia"/>
              </w:rPr>
              <w:t>能工巧匠将企业项目带进校园。近几年，郭加礼等2名学生获全国技能大赛奖励、黄雪艳等38人获省技能大赛奖励。</w:t>
            </w:r>
          </w:p>
          <w:p w:rsidR="00A52284" w:rsidRPr="00894239" w:rsidRDefault="00A52284" w:rsidP="001C593F">
            <w:pPr>
              <w:adjustRightInd w:val="0"/>
              <w:snapToGrid w:val="0"/>
              <w:spacing w:line="400" w:lineRule="exact"/>
              <w:rPr>
                <w:rFonts w:eastAsia="仿宋_GB2312"/>
              </w:rPr>
            </w:pPr>
          </w:p>
        </w:tc>
        <w:tc>
          <w:tcPr>
            <w:tcW w:w="0" w:type="auto"/>
            <w:tcBorders>
              <w:top w:val="single" w:sz="4" w:space="0" w:color="auto"/>
              <w:left w:val="nil"/>
              <w:bottom w:val="single" w:sz="4" w:space="0" w:color="auto"/>
              <w:right w:val="single" w:sz="4" w:space="0" w:color="auto"/>
            </w:tcBorders>
            <w:hideMark/>
          </w:tcPr>
          <w:p w:rsidR="00A52284" w:rsidRDefault="00A52284" w:rsidP="00A52284">
            <w:pPr>
              <w:spacing w:line="320" w:lineRule="exact"/>
              <w:ind w:firstLineChars="200" w:firstLine="422"/>
              <w:rPr>
                <w:rFonts w:ascii="仿宋_GB2312" w:eastAsia="仿宋_GB2312" w:hAnsi="宋体"/>
                <w:b/>
                <w:bCs/>
              </w:rPr>
            </w:pPr>
            <w:r>
              <w:rPr>
                <w:rFonts w:ascii="仿宋_GB2312" w:eastAsia="仿宋_GB2312" w:hAnsi="宋体" w:hint="eastAsia"/>
                <w:b/>
                <w:bCs/>
              </w:rPr>
              <w:t>1、业界精英来校讲学</w:t>
            </w:r>
          </w:p>
          <w:p w:rsidR="00A52284" w:rsidRDefault="00A52284" w:rsidP="00A52284">
            <w:pPr>
              <w:spacing w:line="320" w:lineRule="exact"/>
              <w:ind w:firstLineChars="200" w:firstLine="420"/>
              <w:rPr>
                <w:rFonts w:ascii="仿宋_GB2312" w:eastAsia="仿宋_GB2312" w:hAnsi="宋体"/>
              </w:rPr>
            </w:pPr>
            <w:r>
              <w:rPr>
                <w:rFonts w:ascii="仿宋_GB2312" w:eastAsia="仿宋_GB2312" w:hAnsi="宋体" w:hint="eastAsia"/>
              </w:rPr>
              <w:t>各专业每学期聘请高技能人才和能工巧匠来校进行专业讲座、师资培训。</w:t>
            </w:r>
          </w:p>
          <w:p w:rsidR="00A52284" w:rsidRDefault="00A52284" w:rsidP="00A52284">
            <w:pPr>
              <w:spacing w:line="320" w:lineRule="exact"/>
              <w:ind w:firstLineChars="200" w:firstLine="422"/>
              <w:rPr>
                <w:rFonts w:ascii="仿宋_GB2312" w:eastAsia="仿宋_GB2312" w:hAnsi="宋体"/>
                <w:b/>
                <w:bCs/>
              </w:rPr>
            </w:pPr>
            <w:r>
              <w:rPr>
                <w:rFonts w:ascii="仿宋_GB2312" w:eastAsia="仿宋_GB2312" w:hAnsi="宋体" w:hint="eastAsia"/>
                <w:b/>
                <w:bCs/>
              </w:rPr>
              <w:t>2、技能人才来校授课</w:t>
            </w:r>
          </w:p>
          <w:p w:rsidR="00A52284" w:rsidRDefault="00A52284" w:rsidP="00A52284">
            <w:pPr>
              <w:spacing w:line="320" w:lineRule="exact"/>
              <w:ind w:firstLineChars="200" w:firstLine="420"/>
              <w:rPr>
                <w:rFonts w:ascii="仿宋_GB2312" w:eastAsia="仿宋_GB2312" w:hAnsi="宋体"/>
              </w:rPr>
            </w:pPr>
            <w:r>
              <w:rPr>
                <w:rFonts w:ascii="仿宋_GB2312" w:eastAsia="仿宋_GB2312" w:hAnsi="宋体" w:hint="eastAsia"/>
              </w:rPr>
              <w:t>学校将聘请能工巧匠到校任教纳入整体教育教学计划，每个专业都从行业、企业聘请3—4名高技能人才或社会能工巧匠到校进行专业理论教学、实践教学。</w:t>
            </w:r>
          </w:p>
          <w:p w:rsidR="00A52284" w:rsidRDefault="00A52284" w:rsidP="00A52284">
            <w:pPr>
              <w:spacing w:line="320" w:lineRule="exact"/>
              <w:ind w:firstLineChars="200" w:firstLine="422"/>
              <w:rPr>
                <w:rFonts w:ascii="仿宋_GB2312" w:eastAsia="仿宋_GB2312" w:hAnsi="宋体"/>
                <w:b/>
                <w:bCs/>
              </w:rPr>
            </w:pPr>
            <w:r>
              <w:rPr>
                <w:rFonts w:ascii="仿宋_GB2312" w:eastAsia="仿宋_GB2312" w:hAnsi="宋体" w:hint="eastAsia"/>
                <w:b/>
                <w:bCs/>
              </w:rPr>
              <w:t>3、能工巧匠进校园带实训</w:t>
            </w:r>
          </w:p>
          <w:p w:rsidR="00A52284" w:rsidRDefault="00A52284" w:rsidP="001C593F">
            <w:r>
              <w:rPr>
                <w:rFonts w:ascii="仿宋_GB2312" w:eastAsia="仿宋_GB2312" w:hAnsi="宋体" w:hint="eastAsia"/>
              </w:rPr>
              <w:t>能工巧匠将企业项目带进校园。近几年，郭加礼等2名学生获全国技能大赛奖励、黄雪艳等38人获省技能大赛奖励。</w:t>
            </w:r>
          </w:p>
          <w:p w:rsidR="00A52284" w:rsidRPr="00894239" w:rsidRDefault="00A52284" w:rsidP="001C593F">
            <w:pPr>
              <w:adjustRightInd w:val="0"/>
              <w:snapToGrid w:val="0"/>
              <w:spacing w:line="400" w:lineRule="exact"/>
              <w:rPr>
                <w:rFonts w:eastAsia="仿宋_GB2312"/>
              </w:rPr>
            </w:pPr>
          </w:p>
        </w:tc>
      </w:tr>
      <w:tr w:rsidR="00A52284" w:rsidTr="001C593F">
        <w:tc>
          <w:tcPr>
            <w:tcW w:w="0" w:type="auto"/>
            <w:vMerge w:val="restart"/>
            <w:tcBorders>
              <w:top w:val="nil"/>
              <w:left w:val="single" w:sz="4" w:space="0" w:color="auto"/>
              <w:bottom w:val="single" w:sz="4" w:space="0" w:color="auto"/>
              <w:right w:val="single" w:sz="4" w:space="0" w:color="auto"/>
            </w:tcBorders>
            <w:vAlign w:val="center"/>
            <w:hideMark/>
          </w:tcPr>
          <w:p w:rsidR="00A52284" w:rsidRDefault="00A52284" w:rsidP="001C593F">
            <w:pPr>
              <w:adjustRightInd w:val="0"/>
              <w:snapToGrid w:val="0"/>
              <w:spacing w:line="400" w:lineRule="exact"/>
              <w:rPr>
                <w:rFonts w:eastAsia="仿宋_GB2312"/>
                <w:b/>
                <w:bCs/>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rFonts w:hint="eastAsia"/>
                <w:b/>
                <w:bCs/>
              </w:rPr>
              <w:t>3</w:t>
            </w:r>
            <w:r>
              <w:rPr>
                <w:b/>
                <w:bCs/>
              </w:rPr>
              <w:t>.</w:t>
            </w:r>
            <w:r>
              <w:rPr>
                <w:rFonts w:hint="eastAsia"/>
                <w:b/>
                <w:bCs/>
              </w:rPr>
              <w:t>4</w:t>
            </w:r>
          </w:p>
          <w:p w:rsidR="00A52284" w:rsidRDefault="00A52284" w:rsidP="001C593F">
            <w:pPr>
              <w:adjustRightInd w:val="0"/>
              <w:snapToGrid w:val="0"/>
              <w:spacing w:line="400" w:lineRule="exact"/>
              <w:rPr>
                <w:rFonts w:eastAsia="仿宋_GB2312"/>
                <w:b/>
                <w:bCs/>
              </w:rPr>
            </w:pPr>
            <w:r>
              <w:rPr>
                <w:rFonts w:hint="eastAsia"/>
                <w:b/>
                <w:bCs/>
              </w:rPr>
              <w:t>服务企业</w:t>
            </w:r>
          </w:p>
        </w:tc>
        <w:tc>
          <w:tcPr>
            <w:tcW w:w="0" w:type="auto"/>
            <w:tcBorders>
              <w:top w:val="single" w:sz="4" w:space="0" w:color="auto"/>
              <w:left w:val="nil"/>
              <w:bottom w:val="single" w:sz="4" w:space="0" w:color="auto"/>
              <w:right w:val="single" w:sz="4" w:space="0" w:color="auto"/>
            </w:tcBorders>
            <w:vAlign w:val="center"/>
          </w:tcPr>
          <w:p w:rsidR="00A52284" w:rsidRDefault="00A52284" w:rsidP="001C593F">
            <w:pPr>
              <w:adjustRightInd w:val="0"/>
              <w:snapToGrid w:val="0"/>
              <w:spacing w:line="400" w:lineRule="exact"/>
              <w:rPr>
                <w:rFonts w:eastAsia="仿宋_GB2312"/>
                <w:sz w:val="15"/>
                <w:szCs w:val="15"/>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A52284">
            <w:pPr>
              <w:spacing w:line="320" w:lineRule="exact"/>
              <w:ind w:firstLineChars="200" w:firstLine="420"/>
              <w:rPr>
                <w:rFonts w:ascii="仿宋_GB2312" w:eastAsia="仿宋_GB2312" w:hAnsi="仿宋"/>
              </w:rPr>
            </w:pPr>
            <w:r>
              <w:rPr>
                <w:rFonts w:ascii="仿宋_GB2312" w:eastAsia="仿宋_GB2312" w:hAnsi="仿宋" w:hint="eastAsia"/>
              </w:rPr>
              <w:t>学校打造了产训一体的实作基地。A区实训大楼主要有18个标准计算机机房、63个多媒体教室。能容纳230余人的多功能学术报告厅，每班实现了班班通。旅游实作用的客房实作室和餐饮实作室、茶艺训练室、导游解说模拟室、形体房、舞蹈室。现代化的财会模拟室和语音室。B区实训基地主要有电工电子实作室，工位35个；焊接实作设备20套；数控机床45台；车工工位50个、钳工工位60个；建筑实作制图室、砌筑工实作室、钢筋工实作室、抹灰工实作室、木工实作室、汽车维修实作车间等。</w:t>
            </w:r>
          </w:p>
          <w:p w:rsidR="00A52284" w:rsidRDefault="00A52284" w:rsidP="00A52284">
            <w:pPr>
              <w:spacing w:line="320" w:lineRule="exact"/>
              <w:ind w:firstLineChars="200" w:firstLine="420"/>
              <w:rPr>
                <w:rFonts w:ascii="仿宋_GB2312" w:eastAsia="仿宋_GB2312" w:hAnsi="仿宋"/>
              </w:rPr>
            </w:pPr>
            <w:r>
              <w:rPr>
                <w:rFonts w:ascii="仿宋_GB2312" w:eastAsia="仿宋_GB2312" w:hAnsi="仿宋" w:hint="eastAsia"/>
              </w:rPr>
              <w:t>学校师资力量雄厚，技术过硬。我校有计算机专业课教师20余人，有计算机操作、计算机文字录入处理类国家职业资格鉴定考评员1名；电子、机械焊接专业教师11人，有电工、家用电子维修工国家职业资格鉴定考评员8人；建筑专业有教师6人；旅游、餐饮专业教师8人，考评员3人；创业培训教师7人；机加工、焊接专业教师25人，考评员8人。</w:t>
            </w:r>
          </w:p>
          <w:p w:rsidR="00A52284" w:rsidRPr="00894239" w:rsidRDefault="00A52284" w:rsidP="001C593F">
            <w:pPr>
              <w:rPr>
                <w:rFonts w:eastAsia="仿宋_GB2312"/>
              </w:rPr>
            </w:pPr>
            <w:r>
              <w:rPr>
                <w:rFonts w:ascii="仿宋_GB2312" w:eastAsia="仿宋_GB2312" w:hAnsi="仿宋" w:hint="eastAsia"/>
              </w:rPr>
              <w:t>我校近三年培训业绩如下： 15年培训10361人次，16年培训12258人次，17年培训2659人，3年共培训25278人次。</w:t>
            </w:r>
          </w:p>
        </w:tc>
        <w:tc>
          <w:tcPr>
            <w:tcW w:w="0" w:type="auto"/>
            <w:tcBorders>
              <w:top w:val="single" w:sz="4" w:space="0" w:color="auto"/>
              <w:left w:val="nil"/>
              <w:bottom w:val="single" w:sz="4" w:space="0" w:color="auto"/>
              <w:right w:val="single" w:sz="4" w:space="0" w:color="auto"/>
            </w:tcBorders>
            <w:hideMark/>
          </w:tcPr>
          <w:p w:rsidR="00A52284" w:rsidRDefault="00A52284" w:rsidP="00A52284">
            <w:pPr>
              <w:spacing w:line="320" w:lineRule="exact"/>
              <w:ind w:firstLineChars="200" w:firstLine="420"/>
              <w:rPr>
                <w:rFonts w:ascii="仿宋_GB2312" w:eastAsia="仿宋_GB2312" w:hAnsi="仿宋"/>
              </w:rPr>
            </w:pPr>
            <w:r>
              <w:rPr>
                <w:rFonts w:ascii="仿宋_GB2312" w:eastAsia="仿宋_GB2312" w:hAnsi="仿宋" w:hint="eastAsia"/>
              </w:rPr>
              <w:t>学校打造了产训一体的实作基地。A区实训大楼主要有18个标准计算机机房、63个多媒体教室。能容纳230余人的多功能学术报告厅，每班实现了班班通。旅游实作用的客房实作室和餐饮实作室、茶艺训练室、导游解说模拟室、形体房、舞蹈室。现代化的财会模拟室和语音室。B区实训基地主要有电工电子实作室，工位35个；焊接实作设备20套；数控机床45台；车工工位50个、钳工工位60个；建筑实作制图室、砌筑工实作室、钢筋工实作室、抹灰工实作室、木工实作室、汽车维修实作车间等。</w:t>
            </w:r>
          </w:p>
          <w:p w:rsidR="00A52284" w:rsidRDefault="00A52284" w:rsidP="00A52284">
            <w:pPr>
              <w:spacing w:line="320" w:lineRule="exact"/>
              <w:ind w:firstLineChars="200" w:firstLine="420"/>
              <w:rPr>
                <w:rFonts w:ascii="仿宋_GB2312" w:eastAsia="仿宋_GB2312" w:hAnsi="仿宋"/>
              </w:rPr>
            </w:pPr>
            <w:r>
              <w:rPr>
                <w:rFonts w:ascii="仿宋_GB2312" w:eastAsia="仿宋_GB2312" w:hAnsi="仿宋" w:hint="eastAsia"/>
              </w:rPr>
              <w:t>学校师资力量雄厚，技术过硬。我校有计算机专业课教师20余人，有计算机操作、计算机文字录入处理类国家职业资格鉴定考评员1名；电子、机械焊接专业教师11人，有电工、家用电子维修工国家职业资格鉴定考评员8人；建筑专业有教师6人；旅游、餐饮专业教师8人，考评员3人；创业培训教师7人；机加工、焊接专业教师25人，考评员8人。</w:t>
            </w:r>
          </w:p>
          <w:p w:rsidR="00A52284" w:rsidRDefault="00A52284" w:rsidP="001C593F">
            <w:r>
              <w:rPr>
                <w:rFonts w:ascii="仿宋_GB2312" w:eastAsia="仿宋_GB2312" w:hAnsi="仿宋" w:hint="eastAsia"/>
              </w:rPr>
              <w:t>我校近三年培训业绩如下： 15年培训10361人次，16年培训12258人次，17年培训2659人，3年共培训25278人次。</w:t>
            </w:r>
          </w:p>
          <w:p w:rsidR="00A52284" w:rsidRPr="00894239" w:rsidRDefault="00A52284" w:rsidP="001C593F">
            <w:pPr>
              <w:adjustRightInd w:val="0"/>
              <w:snapToGrid w:val="0"/>
              <w:spacing w:line="400" w:lineRule="exact"/>
              <w:rPr>
                <w:rFonts w:eastAsia="仿宋_GB2312"/>
              </w:rPr>
            </w:pPr>
          </w:p>
        </w:tc>
      </w:tr>
      <w:tr w:rsidR="00A52284" w:rsidTr="001C593F">
        <w:tc>
          <w:tcPr>
            <w:tcW w:w="0" w:type="auto"/>
            <w:vMerge/>
            <w:tcBorders>
              <w:top w:val="nil"/>
              <w:left w:val="single" w:sz="4" w:space="0" w:color="auto"/>
              <w:bottom w:val="single" w:sz="4" w:space="0" w:color="auto"/>
              <w:right w:val="single" w:sz="4" w:space="0" w:color="auto"/>
            </w:tcBorders>
            <w:vAlign w:val="center"/>
            <w:hideMark/>
          </w:tcPr>
          <w:p w:rsidR="00A52284" w:rsidRDefault="00A52284" w:rsidP="001C593F">
            <w:pPr>
              <w:rPr>
                <w:rFonts w:eastAsia="仿宋_GB2312"/>
                <w:b/>
                <w:bCs/>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rFonts w:hint="eastAsia"/>
                <w:b/>
                <w:bCs/>
              </w:rPr>
              <w:t>4</w:t>
            </w:r>
            <w:r>
              <w:rPr>
                <w:b/>
                <w:bCs/>
              </w:rPr>
              <w:t>.</w:t>
            </w:r>
            <w:r>
              <w:rPr>
                <w:rFonts w:hint="eastAsia"/>
                <w:b/>
                <w:bCs/>
              </w:rPr>
              <w:t>1</w:t>
            </w:r>
          </w:p>
          <w:p w:rsidR="00A52284" w:rsidRDefault="00A52284" w:rsidP="001C593F">
            <w:pPr>
              <w:adjustRightInd w:val="0"/>
              <w:snapToGrid w:val="0"/>
              <w:spacing w:line="400" w:lineRule="exact"/>
              <w:rPr>
                <w:rFonts w:eastAsia="仿宋_GB2312"/>
                <w:b/>
                <w:bCs/>
              </w:rPr>
            </w:pPr>
            <w:r>
              <w:rPr>
                <w:rFonts w:hint="eastAsia"/>
                <w:b/>
                <w:bCs/>
              </w:rPr>
              <w:lastRenderedPageBreak/>
              <w:t>德育工作</w:t>
            </w:r>
          </w:p>
        </w:tc>
        <w:tc>
          <w:tcPr>
            <w:tcW w:w="0" w:type="auto"/>
            <w:tcBorders>
              <w:top w:val="single" w:sz="4" w:space="0" w:color="auto"/>
              <w:left w:val="nil"/>
              <w:bottom w:val="single" w:sz="4" w:space="0" w:color="auto"/>
              <w:right w:val="single" w:sz="4" w:space="0" w:color="auto"/>
            </w:tcBorders>
            <w:vAlign w:val="center"/>
          </w:tcPr>
          <w:p w:rsidR="00A52284" w:rsidRDefault="00A52284" w:rsidP="001C593F">
            <w:pPr>
              <w:adjustRightInd w:val="0"/>
              <w:snapToGrid w:val="0"/>
              <w:spacing w:line="400" w:lineRule="exact"/>
              <w:rPr>
                <w:rFonts w:eastAsia="仿宋_GB2312"/>
                <w:sz w:val="15"/>
                <w:szCs w:val="15"/>
              </w:rPr>
            </w:pPr>
          </w:p>
        </w:tc>
        <w:tc>
          <w:tcPr>
            <w:tcW w:w="0" w:type="auto"/>
            <w:tcBorders>
              <w:top w:val="single" w:sz="4" w:space="0" w:color="auto"/>
              <w:left w:val="nil"/>
              <w:bottom w:val="single" w:sz="4" w:space="0" w:color="auto"/>
              <w:right w:val="single" w:sz="4" w:space="0" w:color="auto"/>
            </w:tcBorders>
            <w:vAlign w:val="center"/>
          </w:tcPr>
          <w:p w:rsidR="00A52284" w:rsidRDefault="00A52284" w:rsidP="00A52284">
            <w:pPr>
              <w:spacing w:line="320" w:lineRule="exact"/>
              <w:ind w:firstLineChars="196" w:firstLine="413"/>
              <w:rPr>
                <w:rFonts w:ascii="仿宋_GB2312" w:eastAsia="仿宋_GB2312"/>
              </w:rPr>
            </w:pPr>
            <w:r>
              <w:rPr>
                <w:rFonts w:ascii="仿宋_GB2312" w:eastAsia="仿宋_GB2312" w:hint="eastAsia"/>
                <w:b/>
                <w:bCs/>
              </w:rPr>
              <w:t>1、完善德育机制，形成</w:t>
            </w:r>
            <w:r>
              <w:rPr>
                <w:rFonts w:ascii="仿宋_GB2312" w:eastAsia="仿宋_GB2312" w:hint="eastAsia"/>
                <w:b/>
                <w:bCs/>
              </w:rPr>
              <w:lastRenderedPageBreak/>
              <w:t>工作合力</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德育工作是学校工作的重中之重。我校坚持“理想、责任、学习、合作”的德育理念。工作中坚持“以人为本”，关注每一个学生，坚信每个学生都有出彩的机会。在教育教学活动中，以养成教育为重点，适时安排各项德育活动。结合我校实际，成立了以学校党委书记、校长任慎兴同志为组长，副书记、副校长为副组长，中层干部、专业部组长为成员的德育工作领导小组。领导小组在广泛征求老师们的意见后，制定和修订了学校《班级量化考核制度》、《班级德育积分量化方案》、《明星班主任评选办法》等有关德育管理制度，进一步促进了我校德育工作的制度化、常态化，使学校德育工作有了强有力的制度保证。工作中，推行“全面、全程、全员”的三全育人模式，从校长、副校长的驻校管理，到科任老师的课堂管理、生活老师、后勤工人的日常生活管理，一直到学生的自治管理，使我校形成了很好的教育和管理合力。</w:t>
            </w:r>
          </w:p>
          <w:p w:rsidR="00A52284" w:rsidRDefault="00A52284" w:rsidP="00A52284">
            <w:pPr>
              <w:spacing w:line="320" w:lineRule="exact"/>
              <w:ind w:firstLineChars="200" w:firstLine="422"/>
              <w:rPr>
                <w:rFonts w:ascii="仿宋_GB2312" w:eastAsia="仿宋_GB2312"/>
                <w:b/>
                <w:bCs/>
              </w:rPr>
            </w:pPr>
            <w:r>
              <w:rPr>
                <w:rFonts w:ascii="仿宋_GB2312" w:eastAsia="仿宋_GB2312" w:hint="eastAsia"/>
                <w:b/>
                <w:bCs/>
              </w:rPr>
              <w:t>2、加强队伍建设，打造德育队伍</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我校十分重视教师队建设，一是组织我校德育干部及老师，积极参加上级的各种培训；二是学校党委组织全校老师加强了师德师风学习，对《中小学教师职业道德规范》、《中小学教师十不准》、《未成年人保护法》等法律法规进行了学习，提升了我校教师素养，打造了一支高素质的师资队伍。班主任是德育工作</w:t>
            </w:r>
            <w:r>
              <w:rPr>
                <w:rFonts w:ascii="仿宋_GB2312" w:eastAsia="仿宋_GB2312" w:hint="eastAsia"/>
              </w:rPr>
              <w:lastRenderedPageBreak/>
              <w:t>的核心，是德育工作的主力军、“尖刀队”，是提高学校德育整体效果的重要保障。为此，每学年初，经过各专业部、教务处、政教处共同商讨，遴选了一批经验丰富、精力充沛的教师担任班主任工作，并开展了“师徒结对”的帮扶工作，让有经验的老教师帮助年轻教师的快速成长。</w:t>
            </w:r>
          </w:p>
          <w:p w:rsidR="00A52284" w:rsidRDefault="00A52284" w:rsidP="00A52284">
            <w:pPr>
              <w:spacing w:line="320" w:lineRule="exact"/>
              <w:ind w:leftChars="200" w:left="420"/>
              <w:rPr>
                <w:rFonts w:ascii="仿宋_GB2312" w:eastAsia="仿宋_GB2312"/>
              </w:rPr>
            </w:pPr>
            <w:r>
              <w:rPr>
                <w:rFonts w:ascii="仿宋_GB2312" w:eastAsia="仿宋_GB2312" w:hint="eastAsia"/>
                <w:b/>
                <w:bCs/>
              </w:rPr>
              <w:t>3、强化制度执行，构建文明校园</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在日常的管理中，从“细”处着手，从“严”处管理，从“实”处做文章，从“新”处谋突破。每天对学生的日常行为进行检查评比，做到每天检查、登记、公布，每周评比出“文明班级”、“文明寝室”，整体效果较好，对全体学生起到了一定的警示和教育作用。</w:t>
            </w:r>
          </w:p>
          <w:p w:rsidR="00A52284" w:rsidRPr="00894239" w:rsidRDefault="00A52284" w:rsidP="001C593F">
            <w:pPr>
              <w:snapToGrid w:val="0"/>
              <w:spacing w:line="400" w:lineRule="exact"/>
              <w:rPr>
                <w:rFonts w:eastAsia="仿宋_GB2312"/>
              </w:rPr>
            </w:pPr>
          </w:p>
        </w:tc>
        <w:tc>
          <w:tcPr>
            <w:tcW w:w="0" w:type="auto"/>
            <w:tcBorders>
              <w:top w:val="single" w:sz="4" w:space="0" w:color="auto"/>
              <w:left w:val="nil"/>
              <w:bottom w:val="single" w:sz="4" w:space="0" w:color="auto"/>
              <w:right w:val="single" w:sz="4" w:space="0" w:color="auto"/>
            </w:tcBorders>
            <w:hideMark/>
          </w:tcPr>
          <w:p w:rsidR="00A52284" w:rsidRDefault="00A52284" w:rsidP="00A52284">
            <w:pPr>
              <w:spacing w:line="320" w:lineRule="exact"/>
              <w:ind w:firstLineChars="196" w:firstLine="413"/>
              <w:rPr>
                <w:rFonts w:ascii="仿宋_GB2312" w:eastAsia="仿宋_GB2312"/>
              </w:rPr>
            </w:pPr>
            <w:r>
              <w:rPr>
                <w:rFonts w:ascii="仿宋_GB2312" w:eastAsia="仿宋_GB2312" w:hint="eastAsia"/>
                <w:b/>
                <w:bCs/>
              </w:rPr>
              <w:lastRenderedPageBreak/>
              <w:t>1、完善德育机制，</w:t>
            </w:r>
            <w:r>
              <w:rPr>
                <w:rFonts w:ascii="仿宋_GB2312" w:eastAsia="仿宋_GB2312" w:hint="eastAsia"/>
                <w:b/>
                <w:bCs/>
              </w:rPr>
              <w:lastRenderedPageBreak/>
              <w:t>形成工作合力</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德育工作是学校工作的重中之重。我校坚持“理想、责任、学习、合作”的德育理念。工作中坚持“以人为本”，关注每一个学生，坚信每个学生都有出彩的机会。在教育教学活动中，以养成教育为重点，适时安排各项德育活动。结合我校实际，成立了以学校党委书记、校长任慎兴同志为组长，副书记、副校长为副组长，中层干部、专业部组长为成员的德育工作领导小组。领导小组在广泛征求老师们的意见后，制定和修订了学校《班级量化考核制度》、《班级德育积分量化方案》、《明星班主任评选办法》等有关德育管理制度，进一步促进了我校德育工作的制度化、常态化，使学校德育工作有了强有力的制度保证。工作中，推行“全面、全程、全员”的三全育人模式，从校长、副校长的驻校管理，到科任老师的课堂管理、生活老师、后勤工人的日常生活管理，一直到学生的自治管理，使我校形成了很好的教育和管理合力。</w:t>
            </w:r>
          </w:p>
          <w:p w:rsidR="00A52284" w:rsidRDefault="00A52284" w:rsidP="00A52284">
            <w:pPr>
              <w:spacing w:line="320" w:lineRule="exact"/>
              <w:ind w:firstLineChars="200" w:firstLine="422"/>
              <w:rPr>
                <w:rFonts w:ascii="仿宋_GB2312" w:eastAsia="仿宋_GB2312"/>
                <w:b/>
                <w:bCs/>
              </w:rPr>
            </w:pPr>
            <w:r>
              <w:rPr>
                <w:rFonts w:ascii="仿宋_GB2312" w:eastAsia="仿宋_GB2312" w:hint="eastAsia"/>
                <w:b/>
                <w:bCs/>
              </w:rPr>
              <w:t>2、加强队伍建设，打造德育队伍</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我校十分重视教师队建设，一是组织我校德育干部及老师，积极参加上级的各种培训；二是学校党委组织全校老师加强了师德师风学习，对</w:t>
            </w:r>
            <w:r>
              <w:rPr>
                <w:rFonts w:ascii="仿宋_GB2312" w:eastAsia="仿宋_GB2312" w:hint="eastAsia"/>
              </w:rPr>
              <w:lastRenderedPageBreak/>
              <w:t>《中小学教师职业道德规范》、《中小学教师十不准》、《未成年人保护法》等法律法规进行了学习，提升了我校教师素养，打造了一支高素质的师资队伍。班主任是德育工作的核心，是德育工作的主力军、“尖刀队”，是提高学校德育整体效果的重要保障。为此，每学年初，经过各专业部、教务处、政教处共同商讨，遴选了一批经验丰富、精力充沛的教师担任班主任工作，并开展了“师徒结对”的帮扶工作，让有经验的老教师帮助年轻教师的快速成长。</w:t>
            </w:r>
          </w:p>
          <w:p w:rsidR="00A52284" w:rsidRDefault="00A52284" w:rsidP="00A52284">
            <w:pPr>
              <w:spacing w:line="320" w:lineRule="exact"/>
              <w:ind w:leftChars="200" w:left="420"/>
              <w:rPr>
                <w:rFonts w:ascii="仿宋_GB2312" w:eastAsia="仿宋_GB2312"/>
              </w:rPr>
            </w:pPr>
            <w:r>
              <w:rPr>
                <w:rFonts w:ascii="仿宋_GB2312" w:eastAsia="仿宋_GB2312" w:hint="eastAsia"/>
                <w:b/>
                <w:bCs/>
              </w:rPr>
              <w:t>3、强化制度执行，构建文明校园</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在日常的管理中，从“细”处着手，从“严”处管理，从“实”处做文章，从“新”处谋突破。每天对学生的日常行为进行检查评比，做到每天检查、登记、公布，每周评比出“文明班级”、“文明寝室”，整体效果较好，对全体学生起到了一定的警示和教育作用。</w:t>
            </w:r>
          </w:p>
          <w:p w:rsidR="00A52284" w:rsidRPr="00894239" w:rsidRDefault="00A52284" w:rsidP="001C593F">
            <w:pPr>
              <w:snapToGrid w:val="0"/>
              <w:spacing w:line="400" w:lineRule="exact"/>
              <w:rPr>
                <w:rFonts w:eastAsia="仿宋_GB2312"/>
              </w:rPr>
            </w:pPr>
          </w:p>
        </w:tc>
      </w:tr>
      <w:tr w:rsidR="00A52284" w:rsidTr="001C593F">
        <w:trPr>
          <w:trHeight w:val="325"/>
        </w:trPr>
        <w:tc>
          <w:tcPr>
            <w:tcW w:w="0" w:type="auto"/>
            <w:vMerge/>
            <w:tcBorders>
              <w:top w:val="nil"/>
              <w:left w:val="single" w:sz="4" w:space="0" w:color="auto"/>
              <w:bottom w:val="single" w:sz="4" w:space="0" w:color="auto"/>
              <w:right w:val="single" w:sz="4" w:space="0" w:color="auto"/>
            </w:tcBorders>
            <w:vAlign w:val="center"/>
            <w:hideMark/>
          </w:tcPr>
          <w:p w:rsidR="00A52284" w:rsidRDefault="00A52284" w:rsidP="001C593F">
            <w:pPr>
              <w:rPr>
                <w:rFonts w:eastAsia="仿宋_GB2312"/>
                <w:b/>
                <w:bCs/>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rFonts w:hint="eastAsia"/>
                <w:b/>
                <w:bCs/>
              </w:rPr>
              <w:t>4</w:t>
            </w:r>
            <w:r>
              <w:rPr>
                <w:b/>
                <w:bCs/>
              </w:rPr>
              <w:t>.</w:t>
            </w:r>
            <w:r>
              <w:rPr>
                <w:rFonts w:hint="eastAsia"/>
                <w:b/>
                <w:bCs/>
              </w:rPr>
              <w:t>2</w:t>
            </w:r>
          </w:p>
          <w:p w:rsidR="00A52284" w:rsidRDefault="00A52284" w:rsidP="001C593F">
            <w:pPr>
              <w:adjustRightInd w:val="0"/>
              <w:snapToGrid w:val="0"/>
              <w:spacing w:line="400" w:lineRule="exact"/>
              <w:rPr>
                <w:rFonts w:eastAsia="仿宋_GB2312"/>
                <w:b/>
                <w:bCs/>
              </w:rPr>
            </w:pPr>
            <w:r>
              <w:rPr>
                <w:rFonts w:hint="eastAsia"/>
                <w:b/>
                <w:bCs/>
              </w:rPr>
              <w:t>专业建设</w:t>
            </w:r>
          </w:p>
        </w:tc>
        <w:tc>
          <w:tcPr>
            <w:tcW w:w="0" w:type="auto"/>
            <w:tcBorders>
              <w:top w:val="single" w:sz="4" w:space="0" w:color="auto"/>
              <w:left w:val="nil"/>
              <w:bottom w:val="single" w:sz="4" w:space="0" w:color="auto"/>
              <w:right w:val="single" w:sz="4" w:space="0" w:color="auto"/>
            </w:tcBorders>
            <w:vAlign w:val="center"/>
          </w:tcPr>
          <w:p w:rsidR="00A52284" w:rsidRDefault="00A52284" w:rsidP="001C593F">
            <w:pPr>
              <w:adjustRightInd w:val="0"/>
              <w:snapToGrid w:val="0"/>
              <w:spacing w:line="400" w:lineRule="exact"/>
              <w:rPr>
                <w:rFonts w:eastAsia="仿宋_GB2312"/>
                <w:sz w:val="15"/>
                <w:szCs w:val="15"/>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pStyle w:val="516"/>
              <w:ind w:firstLine="422"/>
              <w:rPr>
                <w:rFonts w:ascii="仿宋_GB2312" w:eastAsia="仿宋_GB2312"/>
              </w:rPr>
            </w:pPr>
            <w:r>
              <w:rPr>
                <w:rFonts w:ascii="仿宋_GB2312" w:eastAsia="仿宋_GB2312" w:hint="eastAsia"/>
                <w:b/>
                <w:bCs/>
              </w:rPr>
              <w:t>1、“动”：</w:t>
            </w:r>
            <w:r>
              <w:rPr>
                <w:rFonts w:ascii="仿宋_GB2312" w:eastAsia="仿宋_GB2312" w:hint="eastAsia"/>
              </w:rPr>
              <w:t>专业设置随着经济发展方式转变而动。学校从原来信息类专业、财经类专业、旅游专业、建筑工程施工专业等四类，经过2009年和2014年二次大的调整，重新进行专业布局。2009年依据当地经济结构形成了以信息技术类专业、加工制造专业、交通运输类专业为主，2014年开办</w:t>
            </w:r>
            <w:r>
              <w:rPr>
                <w:rFonts w:ascii="仿宋_GB2312" w:eastAsia="仿宋_GB2312" w:hint="eastAsia"/>
              </w:rPr>
              <w:lastRenderedPageBreak/>
              <w:t>幼儿教育专业，以文化艺术类专业、休闲服务类专业为辅助的专业布局。共开设17个专业，配合区域经济发展方式的转变，更好为地区经济发展服务。</w:t>
            </w:r>
          </w:p>
          <w:p w:rsidR="00A52284" w:rsidRDefault="00A52284" w:rsidP="001C593F">
            <w:pPr>
              <w:pStyle w:val="516"/>
              <w:ind w:firstLine="422"/>
              <w:rPr>
                <w:rFonts w:ascii="仿宋_GB2312" w:eastAsia="仿宋_GB2312"/>
              </w:rPr>
            </w:pPr>
            <w:r>
              <w:rPr>
                <w:rFonts w:ascii="仿宋_GB2312" w:eastAsia="仿宋_GB2312" w:hint="eastAsia"/>
                <w:b/>
                <w:bCs/>
              </w:rPr>
              <w:t>2、“走”：</w:t>
            </w:r>
            <w:r>
              <w:rPr>
                <w:rFonts w:ascii="仿宋_GB2312" w:eastAsia="仿宋_GB2312" w:hint="eastAsia"/>
              </w:rPr>
              <w:t>专业设置跟着产业升级而走。</w:t>
            </w:r>
            <w:r>
              <w:rPr>
                <w:rFonts w:ascii="仿宋_GB2312" w:eastAsia="仿宋_GB2312" w:hint="eastAsia"/>
                <w:b/>
                <w:bCs/>
              </w:rPr>
              <w:t xml:space="preserve"> </w:t>
            </w:r>
            <w:r>
              <w:rPr>
                <w:rFonts w:ascii="仿宋_GB2312" w:eastAsia="仿宋_GB2312" w:hint="eastAsia"/>
              </w:rPr>
              <w:t>校企深度融合，构建学做一体的培养模式；形成以内涵建设为引领，求规模发展、求质量提高、求数量稳定、求品位提升的专业建设思路。专业建设与企业及产业紧密对接，已经与德国科德宝、台湾鸿准模具、大众汽车、野马汽车、顺辉集团等公司企业深度合作。通过专业建设提高教学质量、办学效益和辐射能力，全面提升学校办学实力及服务民生的能力，紧跟各类产业升级的步伐。</w:t>
            </w:r>
          </w:p>
          <w:p w:rsidR="00A52284" w:rsidRDefault="00A52284" w:rsidP="001C593F">
            <w:pPr>
              <w:pStyle w:val="516"/>
              <w:ind w:firstLine="422"/>
              <w:rPr>
                <w:rFonts w:ascii="仿宋_GB2312" w:eastAsia="仿宋_GB2312"/>
              </w:rPr>
            </w:pPr>
            <w:r>
              <w:rPr>
                <w:rFonts w:ascii="仿宋_GB2312" w:eastAsia="仿宋_GB2312" w:hint="eastAsia"/>
                <w:b/>
                <w:bCs/>
              </w:rPr>
              <w:t>3、“转”：</w:t>
            </w:r>
            <w:r>
              <w:rPr>
                <w:rFonts w:ascii="仿宋_GB2312" w:eastAsia="仿宋_GB2312" w:hint="eastAsia"/>
              </w:rPr>
              <w:t>专业设置围绕企业技能型人才需求而转。 结合学校专业发展基础实际，实现校企联合订单培养，近几年学校与江苏无锡恩福油封有限公司、富士康、鸿准模具有限公司、四川野马汽车制造公司等公司的需求进行专业订单培养，现有订单培养班级7个，为公司订单培养近千名优秀中职毕业生。2017年全校在校学生4590人，实现适应企业需求的人才定制培养，更好地解决了学生就业及发展问题。</w:t>
            </w:r>
          </w:p>
          <w:p w:rsidR="00A52284" w:rsidRPr="00894239" w:rsidRDefault="00A52284" w:rsidP="00A52284">
            <w:pPr>
              <w:spacing w:line="320" w:lineRule="exact"/>
              <w:ind w:firstLineChars="200" w:firstLine="422"/>
              <w:rPr>
                <w:rFonts w:eastAsia="仿宋_GB2312"/>
              </w:rPr>
            </w:pPr>
            <w:r>
              <w:rPr>
                <w:rFonts w:ascii="仿宋_GB2312" w:eastAsia="仿宋_GB2312" w:hint="eastAsia"/>
                <w:b/>
                <w:bCs/>
              </w:rPr>
              <w:t>4、“变”：</w:t>
            </w:r>
            <w:r>
              <w:rPr>
                <w:rFonts w:ascii="仿宋_GB2312" w:eastAsia="仿宋_GB2312" w:hint="eastAsia"/>
              </w:rPr>
              <w:t>专业设置适应市场需求变化而变。 经过与企业周密细致地调研、研究和论证， 2006年设立汽车运用与维修专业，2009年起连续9年超额完成招生计划，各级学生全部被相关汽车制造企业、汽车修理厂预订一空，供不应</w:t>
            </w:r>
            <w:r>
              <w:rPr>
                <w:rFonts w:ascii="仿宋_GB2312" w:eastAsia="仿宋_GB2312" w:hint="eastAsia"/>
              </w:rPr>
              <w:lastRenderedPageBreak/>
              <w:t>求。2014年学校开办幼儿教育、航空服务、工业机器人等新兴专业，以适应市场需求变化。</w:t>
            </w:r>
          </w:p>
        </w:tc>
        <w:tc>
          <w:tcPr>
            <w:tcW w:w="0" w:type="auto"/>
            <w:tcBorders>
              <w:top w:val="single" w:sz="4" w:space="0" w:color="auto"/>
              <w:left w:val="nil"/>
              <w:bottom w:val="single" w:sz="4" w:space="0" w:color="auto"/>
              <w:right w:val="single" w:sz="4" w:space="0" w:color="auto"/>
            </w:tcBorders>
            <w:hideMark/>
          </w:tcPr>
          <w:p w:rsidR="00A52284" w:rsidRDefault="00A52284" w:rsidP="001C593F">
            <w:pPr>
              <w:pStyle w:val="516"/>
              <w:ind w:firstLine="422"/>
              <w:rPr>
                <w:rFonts w:ascii="仿宋_GB2312" w:eastAsia="仿宋_GB2312"/>
              </w:rPr>
            </w:pPr>
            <w:r>
              <w:rPr>
                <w:rFonts w:ascii="仿宋_GB2312" w:eastAsia="仿宋_GB2312" w:hint="eastAsia"/>
                <w:b/>
                <w:bCs/>
              </w:rPr>
              <w:lastRenderedPageBreak/>
              <w:t>1、“动”：</w:t>
            </w:r>
            <w:r>
              <w:rPr>
                <w:rFonts w:ascii="仿宋_GB2312" w:eastAsia="仿宋_GB2312" w:hint="eastAsia"/>
              </w:rPr>
              <w:t>专业设置随着经济发展方式转变而动。学校从原来信息类专业、财经类专业、旅游专业、建筑工程施工专业等四类，经过2009年和2014年二次大的调整，重新进行专业布局。2009年依据当地经济结构形成了以信息技术类专业、</w:t>
            </w:r>
            <w:r>
              <w:rPr>
                <w:rFonts w:ascii="仿宋_GB2312" w:eastAsia="仿宋_GB2312" w:hint="eastAsia"/>
              </w:rPr>
              <w:lastRenderedPageBreak/>
              <w:t>加工制造专业、交通运输类专业为主，2014年开办幼儿教育专业，以文化艺术类专业、休闲服务类专业为辅助的专业布局。共开设17个专业，配合区域经济发展方式的转变，更好为地区经济发展服务。</w:t>
            </w:r>
          </w:p>
          <w:p w:rsidR="00A52284" w:rsidRDefault="00A52284" w:rsidP="001C593F">
            <w:pPr>
              <w:pStyle w:val="516"/>
              <w:ind w:firstLine="422"/>
              <w:rPr>
                <w:rFonts w:ascii="仿宋_GB2312" w:eastAsia="仿宋_GB2312"/>
              </w:rPr>
            </w:pPr>
            <w:r>
              <w:rPr>
                <w:rFonts w:ascii="仿宋_GB2312" w:eastAsia="仿宋_GB2312" w:hint="eastAsia"/>
                <w:b/>
                <w:bCs/>
              </w:rPr>
              <w:t>2、“走”：</w:t>
            </w:r>
            <w:r>
              <w:rPr>
                <w:rFonts w:ascii="仿宋_GB2312" w:eastAsia="仿宋_GB2312" w:hint="eastAsia"/>
              </w:rPr>
              <w:t>专业设置跟着产业升级而走。</w:t>
            </w:r>
            <w:r>
              <w:rPr>
                <w:rFonts w:ascii="仿宋_GB2312" w:eastAsia="仿宋_GB2312" w:hint="eastAsia"/>
                <w:b/>
                <w:bCs/>
              </w:rPr>
              <w:t xml:space="preserve"> </w:t>
            </w:r>
            <w:r>
              <w:rPr>
                <w:rFonts w:ascii="仿宋_GB2312" w:eastAsia="仿宋_GB2312" w:hint="eastAsia"/>
              </w:rPr>
              <w:t>校企深度融合，构建学做一体的培养模式；形成以内涵建设为引领，求规模发展、求质量提高、求数量稳定、求品位提升的专业建设思路。专业建设与企业及产业紧密对接，已经与德国科德宝、台湾鸿准模具、大众汽车、野马汽车、顺辉集团等公司企业深度合作。通过专业建设提高教学质量、办学效益和辐射能力，全面提升学校办学实力及服务民生的能力，紧跟各类产业升级的步伐。</w:t>
            </w:r>
          </w:p>
          <w:p w:rsidR="00A52284" w:rsidRDefault="00A52284" w:rsidP="001C593F">
            <w:pPr>
              <w:pStyle w:val="516"/>
              <w:ind w:firstLine="422"/>
              <w:rPr>
                <w:rFonts w:ascii="仿宋_GB2312" w:eastAsia="仿宋_GB2312"/>
              </w:rPr>
            </w:pPr>
            <w:r>
              <w:rPr>
                <w:rFonts w:ascii="仿宋_GB2312" w:eastAsia="仿宋_GB2312" w:hint="eastAsia"/>
                <w:b/>
                <w:bCs/>
              </w:rPr>
              <w:t>3、“转”：</w:t>
            </w:r>
            <w:r>
              <w:rPr>
                <w:rFonts w:ascii="仿宋_GB2312" w:eastAsia="仿宋_GB2312" w:hint="eastAsia"/>
              </w:rPr>
              <w:t>专业设置围绕企业技能型人才需求而转。 结合学校专业发展基础实际，实现校企联合订单培养，近几年学校与江苏无锡恩福油封有限公司、富士康、鸿准模具有限公司、四川野马汽车制造公司等公司的需求进行专业订单培养，现有订单培养班级7个，为公司订单培养近千名优秀中职毕业生。2017年全校在校学生4590人，实现适应企业需求的人才定制培养，更好地解决了学生就业及发展问题。</w:t>
            </w:r>
          </w:p>
          <w:p w:rsidR="00A52284" w:rsidRPr="00894239" w:rsidRDefault="00A52284" w:rsidP="00A52284">
            <w:pPr>
              <w:spacing w:line="320" w:lineRule="exact"/>
              <w:ind w:firstLineChars="200" w:firstLine="422"/>
              <w:rPr>
                <w:rFonts w:eastAsia="仿宋_GB2312"/>
              </w:rPr>
            </w:pPr>
            <w:r>
              <w:rPr>
                <w:rFonts w:ascii="仿宋_GB2312" w:eastAsia="仿宋_GB2312" w:hint="eastAsia"/>
                <w:b/>
                <w:bCs/>
              </w:rPr>
              <w:lastRenderedPageBreak/>
              <w:t>4、“变”：</w:t>
            </w:r>
            <w:r>
              <w:rPr>
                <w:rFonts w:ascii="仿宋_GB2312" w:eastAsia="仿宋_GB2312" w:hint="eastAsia"/>
              </w:rPr>
              <w:t>专业设置适应市场需求变化而变。 经过与企业周密细致地调研、研究和论证， 2006年设立汽车运用与维修专业，2009年起连续9年超额完成招生计划，各级学生全部被相关汽车制造企业、汽车修理厂预订一空，供不应求。2014年学校开办幼儿教育、航空服务、工业机器人等新兴专业，以适应市场需求变化。</w:t>
            </w:r>
          </w:p>
        </w:tc>
      </w:tr>
      <w:tr w:rsidR="00A52284" w:rsidTr="001C593F">
        <w:tc>
          <w:tcPr>
            <w:tcW w:w="0" w:type="auto"/>
            <w:vMerge w:val="restart"/>
            <w:tcBorders>
              <w:top w:val="nil"/>
              <w:left w:val="single" w:sz="4" w:space="0" w:color="auto"/>
              <w:bottom w:val="single" w:sz="4" w:space="0" w:color="auto"/>
              <w:right w:val="single" w:sz="4" w:space="0" w:color="auto"/>
            </w:tcBorders>
            <w:vAlign w:val="center"/>
            <w:hideMark/>
          </w:tcPr>
          <w:p w:rsidR="00A52284" w:rsidRDefault="00A52284" w:rsidP="001C593F">
            <w:pPr>
              <w:adjustRightInd w:val="0"/>
              <w:snapToGrid w:val="0"/>
              <w:spacing w:line="400" w:lineRule="exact"/>
              <w:rPr>
                <w:rFonts w:eastAsia="仿宋_GB2312"/>
                <w:b/>
                <w:bCs/>
              </w:rPr>
            </w:pPr>
            <w:r>
              <w:rPr>
                <w:rFonts w:eastAsia="仿宋_GB2312" w:hint="eastAsia"/>
                <w:b/>
                <w:bCs/>
              </w:rPr>
              <w:lastRenderedPageBreak/>
              <w:t>4.</w:t>
            </w:r>
            <w:r>
              <w:rPr>
                <w:rFonts w:eastAsia="仿宋_GB2312" w:hint="eastAsia"/>
                <w:b/>
                <w:bCs/>
              </w:rPr>
              <w:t>教育教学</w:t>
            </w: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rFonts w:hint="eastAsia"/>
                <w:b/>
                <w:bCs/>
              </w:rPr>
              <w:t>4</w:t>
            </w:r>
            <w:r>
              <w:rPr>
                <w:b/>
                <w:bCs/>
              </w:rPr>
              <w:t>.</w:t>
            </w:r>
            <w:r>
              <w:rPr>
                <w:rFonts w:hint="eastAsia"/>
                <w:b/>
                <w:bCs/>
              </w:rPr>
              <w:t>4</w:t>
            </w:r>
          </w:p>
          <w:p w:rsidR="00A52284" w:rsidRDefault="00A52284" w:rsidP="001C593F">
            <w:pPr>
              <w:adjustRightInd w:val="0"/>
              <w:snapToGrid w:val="0"/>
              <w:spacing w:line="400" w:lineRule="exact"/>
              <w:rPr>
                <w:rFonts w:eastAsia="仿宋_GB2312"/>
                <w:b/>
                <w:bCs/>
              </w:rPr>
            </w:pPr>
            <w:r>
              <w:rPr>
                <w:rFonts w:hint="eastAsia"/>
                <w:b/>
                <w:bCs/>
              </w:rPr>
              <w:t>课程改革</w:t>
            </w:r>
          </w:p>
        </w:tc>
        <w:tc>
          <w:tcPr>
            <w:tcW w:w="0" w:type="auto"/>
            <w:tcBorders>
              <w:top w:val="single" w:sz="4" w:space="0" w:color="auto"/>
              <w:left w:val="nil"/>
              <w:bottom w:val="single" w:sz="4" w:space="0" w:color="auto"/>
              <w:right w:val="single" w:sz="4" w:space="0" w:color="auto"/>
            </w:tcBorders>
            <w:vAlign w:val="center"/>
          </w:tcPr>
          <w:p w:rsidR="00A52284" w:rsidRDefault="00A52284" w:rsidP="001C593F">
            <w:pPr>
              <w:adjustRightInd w:val="0"/>
              <w:snapToGrid w:val="0"/>
              <w:spacing w:line="400" w:lineRule="exact"/>
              <w:rPr>
                <w:rFonts w:eastAsia="仿宋_GB2312"/>
                <w:sz w:val="15"/>
                <w:szCs w:val="15"/>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pStyle w:val="516"/>
              <w:ind w:firstLine="422"/>
              <w:rPr>
                <w:rFonts w:ascii="仿宋_GB2312" w:eastAsia="仿宋_GB2312"/>
                <w:b/>
                <w:bCs/>
              </w:rPr>
            </w:pPr>
            <w:r>
              <w:rPr>
                <w:rFonts w:ascii="仿宋_GB2312" w:eastAsia="仿宋_GB2312" w:hint="eastAsia"/>
                <w:b/>
                <w:bCs/>
              </w:rPr>
              <w:t>1、专业课程建设</w:t>
            </w:r>
          </w:p>
          <w:p w:rsidR="00A52284" w:rsidRDefault="00A52284" w:rsidP="001C593F">
            <w:pPr>
              <w:pStyle w:val="516"/>
              <w:ind w:firstLine="420"/>
              <w:rPr>
                <w:rFonts w:ascii="仿宋_GB2312" w:eastAsia="仿宋_GB2312"/>
              </w:rPr>
            </w:pPr>
            <w:r>
              <w:rPr>
                <w:rFonts w:ascii="仿宋_GB2312" w:eastAsia="仿宋_GB2312" w:hint="eastAsia"/>
              </w:rPr>
              <w:t>学校根据社会职业的发展和专业的细化分工，面向信息产业、加工制造类产业，交通运输类产业，形成三大独具特色的“专业群”（即计算机应用与电子技术专业群、加工制造专业群、汽车运用与维修专业群），调整优化三个课程平台体系，突出岗位通用职业能力、岗位专业核心能力和拓展能力的培养。建立比例合理的课程结构，理论课程和实践课程的课时比例为4:6，教学注重理论与实践相结合，突出实践教学，注重能力培养。建立了课程实训、项目（单项、综合）实训和专业实践（顶岗实习）三个层次的实践教学体系，所含课时占总学时60%以上。第三学年突出专业技能、职业素养的实战训练和职业生涯体验，有计划地安排学生到实习单位顶岗实训。将课堂引入工厂车间、校企共建工作室、训练场，让师生走进企业、走入车间，进行企业调研、参与行业大赛，为专业课程体系增添了新的内容。</w:t>
            </w:r>
          </w:p>
          <w:p w:rsidR="00A52284" w:rsidRDefault="00A52284" w:rsidP="001C593F">
            <w:pPr>
              <w:pStyle w:val="516"/>
              <w:ind w:firstLine="420"/>
              <w:rPr>
                <w:rFonts w:ascii="仿宋_GB2312" w:eastAsia="仿宋_GB2312"/>
              </w:rPr>
            </w:pPr>
            <w:r>
              <w:rPr>
                <w:rFonts w:ascii="仿宋_GB2312" w:eastAsia="仿宋_GB2312" w:hint="eastAsia"/>
              </w:rPr>
              <w:t>学校采用项目教学法，以</w:t>
            </w:r>
            <w:r>
              <w:rPr>
                <w:rFonts w:ascii="仿宋_GB2312" w:eastAsia="仿宋_GB2312" w:hint="eastAsia"/>
              </w:rPr>
              <w:lastRenderedPageBreak/>
              <w:t>学生在教师的指导下亲自处理一个项目为全过程，在这一过程中学习掌握教学计划内的教学内容。项目分析的过程可以培养和发展学生决策的能力、从丰富的资料中获取解决问题所需信息的能力，以及将整个决策过程的思维用语言表达的能力。学生通过该项目的进行，了解并把握整个过程及每一个环节中的基本要求。</w:t>
            </w:r>
            <w:r>
              <w:rPr>
                <w:rFonts w:ascii="仿宋_GB2312" w:eastAsia="仿宋_GB2312" w:hint="eastAsia"/>
              </w:rPr>
              <w:br/>
              <w:t xml:space="preserve">    2、</w:t>
            </w:r>
            <w:r>
              <w:rPr>
                <w:rFonts w:ascii="仿宋_GB2312" w:eastAsia="仿宋_GB2312" w:hint="eastAsia"/>
                <w:b/>
                <w:bCs/>
              </w:rPr>
              <w:t>文化基础课程建设</w:t>
            </w:r>
          </w:p>
          <w:p w:rsidR="00A52284" w:rsidRDefault="00A52284" w:rsidP="001C593F">
            <w:r>
              <w:rPr>
                <w:rFonts w:ascii="仿宋_GB2312" w:eastAsia="仿宋_GB2312" w:hint="eastAsia"/>
              </w:rPr>
              <w:t>在传统文化课程的基础上，注重文化课为专业课服务，注重人格塑造、职业道德课程建设。一、加大信息技术教育培训力度，强化教师运用现代化教学手段的能力，45岁以下的专任教师要能熟练制作教学软件并运用信息网络技术和多媒体技术等现代化手段开展教学。二、文化基础课要尽可能与专业结合，在《职业英语》和《财经应用文写作》课程中，体现了职业能力培养的课程内容。三是利用德育课及心理健康教育课开展多种形式的系列活动，发挥德育教师的能动性，开发出贴近各专业实际的人格塑造课程，加强中职生职业素养教育和人格的培养。</w:t>
            </w:r>
          </w:p>
          <w:p w:rsidR="00A52284" w:rsidRPr="001A19F1" w:rsidRDefault="00A52284" w:rsidP="001C593F">
            <w:pPr>
              <w:adjustRightInd w:val="0"/>
              <w:snapToGrid w:val="0"/>
              <w:spacing w:line="400" w:lineRule="exact"/>
              <w:rPr>
                <w:rFonts w:eastAsia="仿宋_GB2312"/>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pStyle w:val="516"/>
              <w:ind w:firstLine="422"/>
              <w:rPr>
                <w:rFonts w:ascii="仿宋_GB2312" w:eastAsia="仿宋_GB2312"/>
                <w:b/>
                <w:bCs/>
              </w:rPr>
            </w:pPr>
            <w:r>
              <w:rPr>
                <w:rFonts w:ascii="仿宋_GB2312" w:eastAsia="仿宋_GB2312" w:hint="eastAsia"/>
                <w:b/>
                <w:bCs/>
              </w:rPr>
              <w:lastRenderedPageBreak/>
              <w:t>1、专业课程建设</w:t>
            </w:r>
          </w:p>
          <w:p w:rsidR="00A52284" w:rsidRDefault="00A52284" w:rsidP="001C593F">
            <w:pPr>
              <w:pStyle w:val="516"/>
              <w:ind w:firstLine="420"/>
              <w:rPr>
                <w:rFonts w:ascii="仿宋_GB2312" w:eastAsia="仿宋_GB2312"/>
              </w:rPr>
            </w:pPr>
            <w:r>
              <w:rPr>
                <w:rFonts w:ascii="仿宋_GB2312" w:eastAsia="仿宋_GB2312" w:hint="eastAsia"/>
              </w:rPr>
              <w:t>学校根据社会职业的发展和专业的细化分工，面向信息产业、加工制造类产业，交通运输类产业，形成三大独具特色的“专业群”（即计算机应用与电子技术专业群、加工制造专业群、汽车运用与维修专业群），调整优化三个课程平台体系，突出岗位通用职业能力、岗位专业核心能力和拓展能力的培养。建立比例合理的课程结构，理论课程和实践课程的课时比例为4:6，教学注重理论与实践相结合，突出实践教学，注重能力培养。建立了课程实训、项目（单项、综合）实训和专业实践（顶岗实习）三个层次的实践教学体系，所含课时占总学时60%以上。第三学年突出专业技能、职业素养的实战训练和职业生涯体验，有计划地安排学生到实习单位顶岗实训。将课堂引入工厂车间、校企共建工作室、训</w:t>
            </w:r>
            <w:r>
              <w:rPr>
                <w:rFonts w:ascii="仿宋_GB2312" w:eastAsia="仿宋_GB2312" w:hint="eastAsia"/>
              </w:rPr>
              <w:lastRenderedPageBreak/>
              <w:t>练场，让师生走进企业、走入车间，进行企业调研、参与行业大赛，为专业课程体系增添了新的内容。</w:t>
            </w:r>
          </w:p>
          <w:p w:rsidR="00A52284" w:rsidRDefault="00A52284" w:rsidP="001C593F">
            <w:pPr>
              <w:pStyle w:val="516"/>
              <w:ind w:firstLine="420"/>
              <w:rPr>
                <w:rFonts w:ascii="仿宋_GB2312" w:eastAsia="仿宋_GB2312"/>
              </w:rPr>
            </w:pPr>
            <w:r>
              <w:rPr>
                <w:rFonts w:ascii="仿宋_GB2312" w:eastAsia="仿宋_GB2312" w:hint="eastAsia"/>
              </w:rPr>
              <w:t>学校采用项目教学法，以学生在教师的指导下亲自处理一个项目为全过程，在这一过程中学习掌握教学计划内的教学内容。项目分析的过程可以培养和发展学生决策的能力、从丰富的资料中获取解决问题所需信息的能力，以及将整个决策过程的思维用语言表达的能力。学生通过该项目的进行，了解并把握整个过程及每一个环节中的基本要求。</w:t>
            </w:r>
            <w:r>
              <w:rPr>
                <w:rFonts w:ascii="仿宋_GB2312" w:eastAsia="仿宋_GB2312" w:hint="eastAsia"/>
              </w:rPr>
              <w:br/>
              <w:t xml:space="preserve">    2、</w:t>
            </w:r>
            <w:r>
              <w:rPr>
                <w:rFonts w:ascii="仿宋_GB2312" w:eastAsia="仿宋_GB2312" w:hint="eastAsia"/>
                <w:b/>
                <w:bCs/>
              </w:rPr>
              <w:t>文化基础课程建设</w:t>
            </w:r>
          </w:p>
          <w:p w:rsidR="00A52284" w:rsidRDefault="00A52284" w:rsidP="001C593F">
            <w:r>
              <w:rPr>
                <w:rFonts w:ascii="仿宋_GB2312" w:eastAsia="仿宋_GB2312" w:hint="eastAsia"/>
              </w:rPr>
              <w:t>在传统文化课程的基础上，注重文化课为专业课服务，注重人格塑造、职业道德课程建设。一、加大信息技术教育培训力度，强化教师运用现代化教学手段的能力，45岁以下的专任教师要能熟练制作教学软件并运用信息网络技术和多媒体技术等现代化手段开展教学。二、文化基础课要尽可能与专业结合，在《职业英语》和《财经应用文写作》课程中，体现了职业能力培养的课程内容。三是利用德育课及心理健康教育课开展多种形式的系列活动，发挥德育教师的能动性，开发出贴近各专业实际的人格塑造课程，加强中职生职业</w:t>
            </w:r>
            <w:r>
              <w:rPr>
                <w:rFonts w:ascii="仿宋_GB2312" w:eastAsia="仿宋_GB2312" w:hint="eastAsia"/>
              </w:rPr>
              <w:lastRenderedPageBreak/>
              <w:t>素养教育和人格的培养。</w:t>
            </w:r>
          </w:p>
          <w:p w:rsidR="00A52284" w:rsidRPr="001A19F1" w:rsidRDefault="00A52284" w:rsidP="001C593F">
            <w:pPr>
              <w:adjustRightInd w:val="0"/>
              <w:snapToGrid w:val="0"/>
              <w:spacing w:line="400" w:lineRule="exact"/>
              <w:rPr>
                <w:rFonts w:eastAsia="仿宋_GB2312"/>
              </w:rPr>
            </w:pPr>
          </w:p>
        </w:tc>
      </w:tr>
      <w:tr w:rsidR="00A52284" w:rsidTr="001C593F">
        <w:tc>
          <w:tcPr>
            <w:tcW w:w="0" w:type="auto"/>
            <w:vMerge/>
            <w:tcBorders>
              <w:top w:val="nil"/>
              <w:left w:val="single" w:sz="4" w:space="0" w:color="auto"/>
              <w:bottom w:val="single" w:sz="4" w:space="0" w:color="auto"/>
              <w:right w:val="single" w:sz="4" w:space="0" w:color="auto"/>
            </w:tcBorders>
            <w:vAlign w:val="center"/>
            <w:hideMark/>
          </w:tcPr>
          <w:p w:rsidR="00A52284" w:rsidRDefault="00A52284" w:rsidP="001C593F">
            <w:pPr>
              <w:rPr>
                <w:rFonts w:eastAsia="仿宋_GB2312"/>
                <w:b/>
                <w:bCs/>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rFonts w:hint="eastAsia"/>
                <w:b/>
                <w:bCs/>
              </w:rPr>
              <w:t>4</w:t>
            </w:r>
            <w:r>
              <w:rPr>
                <w:b/>
                <w:bCs/>
              </w:rPr>
              <w:t>.</w:t>
            </w:r>
            <w:r>
              <w:rPr>
                <w:rFonts w:hint="eastAsia"/>
                <w:b/>
                <w:bCs/>
              </w:rPr>
              <w:t>5</w:t>
            </w:r>
          </w:p>
          <w:p w:rsidR="00A52284" w:rsidRDefault="00A52284" w:rsidP="001C593F">
            <w:pPr>
              <w:adjustRightInd w:val="0"/>
              <w:snapToGrid w:val="0"/>
              <w:spacing w:line="400" w:lineRule="exact"/>
              <w:rPr>
                <w:rFonts w:eastAsia="仿宋_GB2312"/>
                <w:b/>
                <w:bCs/>
              </w:rPr>
            </w:pPr>
            <w:r>
              <w:rPr>
                <w:rFonts w:hint="eastAsia"/>
                <w:b/>
                <w:bCs/>
              </w:rPr>
              <w:t>教师队伍建设</w:t>
            </w:r>
          </w:p>
        </w:tc>
        <w:tc>
          <w:tcPr>
            <w:tcW w:w="0" w:type="auto"/>
            <w:tcBorders>
              <w:top w:val="single" w:sz="4" w:space="0" w:color="auto"/>
              <w:left w:val="nil"/>
              <w:bottom w:val="single" w:sz="4" w:space="0" w:color="auto"/>
              <w:right w:val="single" w:sz="4" w:space="0" w:color="auto"/>
            </w:tcBorders>
            <w:vAlign w:val="center"/>
          </w:tcPr>
          <w:p w:rsidR="00A52284" w:rsidRDefault="00A52284" w:rsidP="001C593F">
            <w:pPr>
              <w:adjustRightInd w:val="0"/>
              <w:snapToGrid w:val="0"/>
              <w:spacing w:line="400" w:lineRule="exact"/>
              <w:rPr>
                <w:rFonts w:eastAsia="仿宋_GB2312"/>
                <w:sz w:val="15"/>
                <w:szCs w:val="15"/>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A52284">
            <w:pPr>
              <w:spacing w:line="320" w:lineRule="exact"/>
              <w:ind w:firstLineChars="196" w:firstLine="413"/>
              <w:rPr>
                <w:rFonts w:ascii="仿宋_GB2312" w:eastAsia="仿宋_GB2312"/>
                <w:b/>
                <w:bCs/>
              </w:rPr>
            </w:pPr>
            <w:r>
              <w:rPr>
                <w:rFonts w:ascii="仿宋_GB2312" w:eastAsia="仿宋_GB2312" w:hint="eastAsia"/>
                <w:b/>
                <w:bCs/>
              </w:rPr>
              <w:t>1、构建长效机制</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学校教务处专人负责师资培训工作，同时，教务处、政教处、各专业部组共同履行对教师培养职责。</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学校制定了《2016年—2020年师资队伍建设规划》，并制定了规划实施方案和年度计划；制定了《优秀教师奖励办法》等激励制度；完善了《教师继续教育管理规定》、《教师考核方案》，加强师资管理。对教师培养培训予以保障，近三年培训经费每年达到教师工资总额的1.27%以上。</w:t>
            </w:r>
          </w:p>
          <w:p w:rsidR="00A52284" w:rsidRDefault="00A52284" w:rsidP="00A52284">
            <w:pPr>
              <w:spacing w:line="320" w:lineRule="exact"/>
              <w:ind w:firstLineChars="200" w:firstLine="422"/>
              <w:rPr>
                <w:rFonts w:ascii="仿宋_GB2312" w:eastAsia="仿宋_GB2312"/>
                <w:b/>
                <w:bCs/>
              </w:rPr>
            </w:pPr>
            <w:r>
              <w:rPr>
                <w:rFonts w:ascii="仿宋_GB2312" w:eastAsia="仿宋_GB2312" w:hint="eastAsia"/>
                <w:b/>
                <w:bCs/>
              </w:rPr>
              <w:t>2、搭建成长平台</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（1）校本培训，提升素质</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近三年，通过举办专家讲座、教师经验交流、汇报展示、培训学习、参观考察等方式，对教师进行校本培训达600余人次。</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（2）“三项工程”，促进成长</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“青蓝工程，一对一帮扶”，促进年轻教师的成长；“双师工程”，推动教师专业能力的提高；“名师工程”，加强了对校内专业带头人、骨干教师的培养。</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（3）校外培训，开拓视野</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近三年，273人次参加了市级培训，33人次参加了专业骨干教师等省级培训，51人次参加了专业骨干教师、职业教育教学改革等国家级培训，1人赴德国培训。参加省级以上培训的教师占15.38%。</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（4）竞赛科技，历练本</w:t>
            </w:r>
            <w:r>
              <w:rPr>
                <w:rFonts w:ascii="仿宋_GB2312" w:eastAsia="仿宋_GB2312" w:hint="eastAsia"/>
              </w:rPr>
              <w:lastRenderedPageBreak/>
              <w:t>领</w:t>
            </w:r>
          </w:p>
          <w:p w:rsidR="00A52284" w:rsidRDefault="00A52284" w:rsidP="001C593F">
            <w:r>
              <w:rPr>
                <w:rFonts w:ascii="仿宋_GB2312" w:eastAsia="仿宋_GB2312" w:hint="eastAsia"/>
              </w:rPr>
              <w:t>鼓励教师参加教学竞赛及技能大赛，参与科研活动，并将参与活动及获奖情况纳入教师考核和职称评聘。近三年，教师公开发表论文115篇，在各级比赛中，76篇论文获优秀论文奖，32人次在优质课评比中获奖，27人次在课件比赛中获奖，16人次在说课比赛中获奖，7人在教师技能比赛中获奖，74人次在学生技能比赛中获指导教师奖，学校省级科研课题《中等职业学校实行“校企合作”模式的研究与实践》荣获四川省教育科研资助金项目课题研究阶段成果叁等奖。教师整体素质不断提高。</w:t>
            </w:r>
          </w:p>
          <w:p w:rsidR="00A52284" w:rsidRDefault="00A52284" w:rsidP="001C593F">
            <w:pPr>
              <w:adjustRightInd w:val="0"/>
              <w:snapToGrid w:val="0"/>
              <w:spacing w:line="400" w:lineRule="exact"/>
              <w:rPr>
                <w:rFonts w:eastAsia="仿宋_GB2312"/>
              </w:rPr>
            </w:pPr>
          </w:p>
        </w:tc>
        <w:tc>
          <w:tcPr>
            <w:tcW w:w="0" w:type="auto"/>
            <w:tcBorders>
              <w:top w:val="single" w:sz="4" w:space="0" w:color="auto"/>
              <w:left w:val="nil"/>
              <w:bottom w:val="single" w:sz="4" w:space="0" w:color="auto"/>
              <w:right w:val="single" w:sz="4" w:space="0" w:color="auto"/>
            </w:tcBorders>
            <w:hideMark/>
          </w:tcPr>
          <w:p w:rsidR="00A52284" w:rsidRDefault="00A52284" w:rsidP="00A52284">
            <w:pPr>
              <w:spacing w:line="320" w:lineRule="exact"/>
              <w:ind w:firstLineChars="196" w:firstLine="413"/>
              <w:rPr>
                <w:rFonts w:ascii="仿宋_GB2312" w:eastAsia="仿宋_GB2312"/>
                <w:b/>
                <w:bCs/>
              </w:rPr>
            </w:pPr>
            <w:r>
              <w:rPr>
                <w:rFonts w:ascii="仿宋_GB2312" w:eastAsia="仿宋_GB2312" w:hint="eastAsia"/>
                <w:b/>
                <w:bCs/>
              </w:rPr>
              <w:lastRenderedPageBreak/>
              <w:t>1、构建长效机制</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学校教务处专人负责师资培训工作，同时，教务处、政教处、各专业部组共同履行对教师培养职责。</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学校制定了《2016年—2020年师资队伍建设规划》，并制定了规划实施方案和年度计划；制定了《优秀教师奖励办法》等激励制度；完善了《教师继续教育管理规定》、《教师考核方案》，加强师资管理。对教师培养培训予以保障，近三年培训经费每年达到教师工资总额的1.27%以上。</w:t>
            </w:r>
          </w:p>
          <w:p w:rsidR="00A52284" w:rsidRDefault="00A52284" w:rsidP="00A52284">
            <w:pPr>
              <w:spacing w:line="320" w:lineRule="exact"/>
              <w:ind w:firstLineChars="200" w:firstLine="422"/>
              <w:rPr>
                <w:rFonts w:ascii="仿宋_GB2312" w:eastAsia="仿宋_GB2312"/>
                <w:b/>
                <w:bCs/>
              </w:rPr>
            </w:pPr>
            <w:r>
              <w:rPr>
                <w:rFonts w:ascii="仿宋_GB2312" w:eastAsia="仿宋_GB2312" w:hint="eastAsia"/>
                <w:b/>
                <w:bCs/>
              </w:rPr>
              <w:t>2、搭建成长平台</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（1）校本培训，提升素质</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近三年，通过举办专家讲座、教师经验交流、汇报展示、培训学习、参观考察等方式，对教师进行校本培训达600余人次。</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（2）“三项工程”，促进成长</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“青蓝工程，一对一帮扶”，促进年轻教师的成长；“双师工程”，推动教师专业能力的提高；“名师工程”，加强了对校内专业带头人、骨干教师的培养。</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（3）校外培训，开拓视野</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近三年，273人次参加了市级培训，33人次参加了专业骨干教师等省</w:t>
            </w:r>
            <w:r>
              <w:rPr>
                <w:rFonts w:ascii="仿宋_GB2312" w:eastAsia="仿宋_GB2312" w:hint="eastAsia"/>
              </w:rPr>
              <w:lastRenderedPageBreak/>
              <w:t>级培训，51人次参加了专业骨干教师、职业教育教学改革等国家级培训，1人赴德国培训。参加省级以上培训的教师占15.38%。</w:t>
            </w:r>
          </w:p>
          <w:p w:rsidR="00A52284" w:rsidRDefault="00A52284" w:rsidP="00A52284">
            <w:pPr>
              <w:spacing w:line="320" w:lineRule="exact"/>
              <w:ind w:firstLineChars="200" w:firstLine="420"/>
              <w:rPr>
                <w:rFonts w:ascii="仿宋_GB2312" w:eastAsia="仿宋_GB2312"/>
              </w:rPr>
            </w:pPr>
            <w:r>
              <w:rPr>
                <w:rFonts w:ascii="仿宋_GB2312" w:eastAsia="仿宋_GB2312" w:hint="eastAsia"/>
              </w:rPr>
              <w:t>（4）竞赛科技，历练本领</w:t>
            </w:r>
          </w:p>
          <w:p w:rsidR="00A52284" w:rsidRDefault="00A52284" w:rsidP="001C593F">
            <w:r>
              <w:rPr>
                <w:rFonts w:ascii="仿宋_GB2312" w:eastAsia="仿宋_GB2312" w:hint="eastAsia"/>
              </w:rPr>
              <w:t>鼓励教师参加教学竞赛及技能大赛，参与科研活动，并将参与活动及获奖情况纳入教师考核和职称评聘。近三年，教师公开发表论文115篇，在各级比赛中，76篇论文获优秀论文奖，32人次在优质课评比中获奖，27人次在课件比赛中获奖，16人次在说课比赛中获奖，7人在教师技能比赛中获奖，74人次在学生技能比赛中获指导教师奖，学校省级科研课题《中等职业学校实行“校企合作”模式的研究与实践》荣获四川省教育科研资助金项目课题研究阶段成果叁等奖。教师整体素质不断提高。</w:t>
            </w:r>
          </w:p>
          <w:p w:rsidR="00A52284" w:rsidRDefault="00A52284" w:rsidP="001C593F">
            <w:pPr>
              <w:adjustRightInd w:val="0"/>
              <w:snapToGrid w:val="0"/>
              <w:spacing w:line="400" w:lineRule="exact"/>
              <w:rPr>
                <w:rFonts w:eastAsia="仿宋_GB2312"/>
              </w:rPr>
            </w:pPr>
          </w:p>
        </w:tc>
      </w:tr>
      <w:tr w:rsidR="00A52284" w:rsidTr="001C593F">
        <w:tc>
          <w:tcPr>
            <w:tcW w:w="0" w:type="auto"/>
            <w:vMerge/>
            <w:tcBorders>
              <w:top w:val="nil"/>
              <w:left w:val="single" w:sz="4" w:space="0" w:color="auto"/>
              <w:bottom w:val="nil"/>
              <w:right w:val="single" w:sz="4" w:space="0" w:color="auto"/>
            </w:tcBorders>
            <w:vAlign w:val="center"/>
            <w:hideMark/>
          </w:tcPr>
          <w:p w:rsidR="00A52284" w:rsidRDefault="00A52284" w:rsidP="001C593F">
            <w:pPr>
              <w:rPr>
                <w:rFonts w:eastAsia="仿宋_GB2312"/>
                <w:b/>
                <w:bCs/>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rFonts w:hint="eastAsia"/>
                <w:b/>
                <w:bCs/>
              </w:rPr>
              <w:t>5</w:t>
            </w:r>
            <w:r>
              <w:rPr>
                <w:b/>
                <w:bCs/>
              </w:rPr>
              <w:t>.</w:t>
            </w:r>
            <w:r>
              <w:rPr>
                <w:rFonts w:hint="eastAsia"/>
                <w:b/>
                <w:bCs/>
              </w:rPr>
              <w:t>1</w:t>
            </w:r>
          </w:p>
          <w:p w:rsidR="00A52284" w:rsidRDefault="00A52284" w:rsidP="001C593F">
            <w:pPr>
              <w:adjustRightInd w:val="0"/>
              <w:snapToGrid w:val="0"/>
              <w:spacing w:line="400" w:lineRule="exact"/>
              <w:rPr>
                <w:rFonts w:eastAsia="仿宋_GB2312"/>
                <w:b/>
                <w:bCs/>
              </w:rPr>
            </w:pPr>
            <w:r>
              <w:rPr>
                <w:rFonts w:hint="eastAsia"/>
                <w:b/>
                <w:bCs/>
              </w:rPr>
              <w:t>办学规模与就业</w:t>
            </w:r>
          </w:p>
        </w:tc>
        <w:tc>
          <w:tcPr>
            <w:tcW w:w="0" w:type="auto"/>
            <w:tcBorders>
              <w:top w:val="single" w:sz="4" w:space="0" w:color="auto"/>
              <w:left w:val="nil"/>
              <w:bottom w:val="single" w:sz="4" w:space="0" w:color="auto"/>
              <w:right w:val="single" w:sz="4" w:space="0" w:color="auto"/>
            </w:tcBorders>
            <w:vAlign w:val="center"/>
          </w:tcPr>
          <w:p w:rsidR="00A52284" w:rsidRDefault="00A52284" w:rsidP="001C593F">
            <w:pPr>
              <w:adjustRightInd w:val="0"/>
              <w:snapToGrid w:val="0"/>
              <w:spacing w:line="400" w:lineRule="exact"/>
              <w:rPr>
                <w:rFonts w:eastAsia="仿宋_GB2312"/>
                <w:sz w:val="15"/>
                <w:szCs w:val="15"/>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A52284">
            <w:pPr>
              <w:spacing w:line="320" w:lineRule="exact"/>
              <w:ind w:firstLineChars="200" w:firstLine="420"/>
              <w:rPr>
                <w:rFonts w:ascii="仿宋_GB2312" w:eastAsia="仿宋_GB2312" w:hAnsi="宋体" w:cs="宋体"/>
              </w:rPr>
            </w:pPr>
            <w:r>
              <w:rPr>
                <w:rFonts w:ascii="仿宋_GB2312" w:eastAsia="仿宋_GB2312" w:hAnsi="宋体" w:cs="宋体" w:hint="eastAsia"/>
              </w:rPr>
              <w:t>近三年来，学校始终遵循“以服务为宗旨，以就业为导向，以质量为核心，以改革创新为动力，面向社会和市场办学，走内涵发展道路”的办学指导思想，确立“以培养基础知识扎实、专业技能突出、创业能力强、具有良好职业素质、富有求实创新精神的技术技能型人才为主”的目标定位和“以中等职业教育的学历教育为主，以职业培训的非学历教育为辅”的层次定位。全员</w:t>
            </w:r>
            <w:r>
              <w:rPr>
                <w:rFonts w:ascii="仿宋_GB2312" w:eastAsia="仿宋_GB2312" w:hAnsi="宋体" w:cs="宋体" w:hint="eastAsia"/>
              </w:rPr>
              <w:lastRenderedPageBreak/>
              <w:t>参与招生，实现招生与就业推荐、就业指导与创业教育的统一，确保学历教育人数的稳定与持续发展。</w:t>
            </w:r>
          </w:p>
          <w:p w:rsidR="00A52284" w:rsidRDefault="00A52284" w:rsidP="00A52284">
            <w:pPr>
              <w:spacing w:line="320" w:lineRule="exact"/>
              <w:ind w:firstLineChars="202" w:firstLine="424"/>
              <w:rPr>
                <w:rFonts w:ascii="仿宋_GB2312" w:eastAsia="仿宋_GB2312" w:hAnsi="宋体" w:cs="宋体"/>
              </w:rPr>
            </w:pPr>
            <w:r>
              <w:rPr>
                <w:rFonts w:ascii="仿宋_GB2312" w:eastAsia="仿宋_GB2312" w:hAnsi="宋体" w:cs="宋体" w:hint="eastAsia"/>
              </w:rPr>
              <w:t>学校现开设有数控技术应用、机电技术应用、模具制造技术、汽车运用与维修、汽车整车与配件营销、会计、计算机应用、电子商务、旅游服务与管理、建筑工程施工、工艺美术、休闲体育服务与管理、电子技术应用、服装设计与工艺、幼儿教育、航空服务、工业机器人应用与维护共17个专业。</w:t>
            </w:r>
          </w:p>
          <w:p w:rsidR="00A52284" w:rsidRDefault="00A52284" w:rsidP="00A52284">
            <w:pPr>
              <w:spacing w:line="320" w:lineRule="exact"/>
              <w:ind w:firstLineChars="202" w:firstLine="424"/>
              <w:rPr>
                <w:rFonts w:ascii="仿宋_GB2312" w:eastAsia="仿宋_GB2312" w:hAnsi="宋体" w:cs="宋体"/>
              </w:rPr>
            </w:pPr>
            <w:r>
              <w:rPr>
                <w:rFonts w:ascii="仿宋_GB2312" w:eastAsia="仿宋_GB2312" w:hAnsi="宋体" w:cs="宋体" w:hint="eastAsia"/>
              </w:rPr>
              <w:t>学校不断加强内涵建设，注重品牌效应和骨干专业的开发。从教育规律和市场规律出发，将“招生—教育教学—就业”作为人才培养的系统工程。在社会生源总体数量逐年下降的情况下，自2009年以来在校生人数稳居绵阳市第一。其中计算机应用专业在校生人数874人，幼儿教育专业在校生人数708人、汽车运用与维修808人，在同类学校中保持领先地位。2015年在校生5332人，2016年在校生4885人，2017年在校生4590人。近三年，学历教育在校生平均人数为4936人。</w:t>
            </w:r>
          </w:p>
          <w:p w:rsidR="00A52284" w:rsidRPr="009329D6" w:rsidRDefault="00A52284" w:rsidP="001C593F">
            <w:pPr>
              <w:adjustRightInd w:val="0"/>
              <w:snapToGrid w:val="0"/>
              <w:spacing w:line="400" w:lineRule="exact"/>
              <w:rPr>
                <w:rFonts w:ascii="宋体" w:cs="Arial"/>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A52284">
            <w:pPr>
              <w:spacing w:line="320" w:lineRule="exact"/>
              <w:ind w:firstLineChars="200" w:firstLine="420"/>
              <w:rPr>
                <w:rFonts w:ascii="仿宋_GB2312" w:eastAsia="仿宋_GB2312" w:hAnsi="宋体" w:cs="宋体"/>
              </w:rPr>
            </w:pPr>
            <w:r>
              <w:rPr>
                <w:rFonts w:ascii="仿宋_GB2312" w:eastAsia="仿宋_GB2312" w:hAnsi="宋体" w:cs="宋体" w:hint="eastAsia"/>
              </w:rPr>
              <w:lastRenderedPageBreak/>
              <w:t>近三年来，学校始终遵循“以服务为宗旨，以就业为导向，以质量为核心，以改革创新为动力，面向社会和市场办学，走内涵发展道路”的办学指导思想，确立“以培养基础知识扎实、专业技能突出、创业能力强、具有良好职业素质、富有求实创新精神的技术技能型人才为主”的目标定位和“以中等职业教育的学</w:t>
            </w:r>
            <w:r>
              <w:rPr>
                <w:rFonts w:ascii="仿宋_GB2312" w:eastAsia="仿宋_GB2312" w:hAnsi="宋体" w:cs="宋体" w:hint="eastAsia"/>
              </w:rPr>
              <w:lastRenderedPageBreak/>
              <w:t>历教育为主，以职业培训的非学历教育为辅”的层次定位。全员参与招生，实现招生与就业推荐、就业指导与创业教育的统一，确保学历教育人数的稳定与持续发展。</w:t>
            </w:r>
          </w:p>
          <w:p w:rsidR="00A52284" w:rsidRDefault="00A52284" w:rsidP="00A52284">
            <w:pPr>
              <w:spacing w:line="320" w:lineRule="exact"/>
              <w:ind w:firstLineChars="202" w:firstLine="424"/>
              <w:rPr>
                <w:rFonts w:ascii="仿宋_GB2312" w:eastAsia="仿宋_GB2312" w:hAnsi="宋体" w:cs="宋体"/>
              </w:rPr>
            </w:pPr>
            <w:r>
              <w:rPr>
                <w:rFonts w:ascii="仿宋_GB2312" w:eastAsia="仿宋_GB2312" w:hAnsi="宋体" w:cs="宋体" w:hint="eastAsia"/>
              </w:rPr>
              <w:t>学校现开设有数控技术应用、机电技术应用、模具制造技术、汽车运用与维修、汽车整车与配件营销、会计、计算机应用、电子商务、旅游服务与管理、建筑工程施工、工艺美术、休闲体育服务与管理、电子技术应用、服装设计与工艺、幼儿教育、航空服务、工业机器人应用与维护共17个专业。</w:t>
            </w:r>
          </w:p>
          <w:p w:rsidR="00A52284" w:rsidRDefault="00A52284" w:rsidP="00A52284">
            <w:pPr>
              <w:spacing w:line="320" w:lineRule="exact"/>
              <w:ind w:firstLineChars="202" w:firstLine="424"/>
              <w:rPr>
                <w:rFonts w:ascii="仿宋_GB2312" w:eastAsia="仿宋_GB2312" w:hAnsi="宋体" w:cs="宋体"/>
              </w:rPr>
            </w:pPr>
            <w:r>
              <w:rPr>
                <w:rFonts w:ascii="仿宋_GB2312" w:eastAsia="仿宋_GB2312" w:hAnsi="宋体" w:cs="宋体" w:hint="eastAsia"/>
              </w:rPr>
              <w:t>学校不断加强内涵建设，注重品牌效应和骨干专业的开发。从教育规律和市场规律出发，将“招生—教育教学—就业”作为人才培养的系统工程。在社会生源总体数量逐年下降的情况下，自2009年以来在校生人数稳居绵阳市第一。其中计算机应用专业在校生人数874人，幼儿教育专业在校生人数708人、汽车运用与维修808人，在同类学校中保持领先地位。2015年在校生5332人，2016年在校生4885人，2017年在校生4590人。近三年，学历教育在校生平均人数为4936人。</w:t>
            </w:r>
          </w:p>
          <w:p w:rsidR="00A52284" w:rsidRPr="009329D6" w:rsidRDefault="00A52284" w:rsidP="001C593F">
            <w:pPr>
              <w:adjustRightInd w:val="0"/>
              <w:snapToGrid w:val="0"/>
              <w:spacing w:line="400" w:lineRule="exact"/>
              <w:rPr>
                <w:rFonts w:ascii="宋体" w:cs="Arial"/>
              </w:rPr>
            </w:pPr>
          </w:p>
        </w:tc>
      </w:tr>
      <w:tr w:rsidR="00A52284" w:rsidTr="001C593F">
        <w:tc>
          <w:tcPr>
            <w:tcW w:w="0" w:type="auto"/>
            <w:tcBorders>
              <w:top w:val="nil"/>
              <w:left w:val="single" w:sz="4" w:space="0" w:color="auto"/>
              <w:bottom w:val="single" w:sz="4" w:space="0" w:color="auto"/>
              <w:right w:val="single" w:sz="4" w:space="0" w:color="auto"/>
            </w:tcBorders>
            <w:vAlign w:val="center"/>
            <w:hideMark/>
          </w:tcPr>
          <w:p w:rsidR="00A52284" w:rsidRDefault="00A52284" w:rsidP="001C593F">
            <w:pPr>
              <w:rPr>
                <w:rFonts w:eastAsia="仿宋_GB2312"/>
                <w:b/>
                <w:bCs/>
              </w:rPr>
            </w:pPr>
            <w:r>
              <w:rPr>
                <w:rFonts w:eastAsia="仿宋_GB2312" w:hint="eastAsia"/>
                <w:b/>
                <w:bCs/>
              </w:rPr>
              <w:lastRenderedPageBreak/>
              <w:t>5.</w:t>
            </w:r>
            <w:r>
              <w:rPr>
                <w:rFonts w:eastAsia="仿宋_GB2312" w:hint="eastAsia"/>
                <w:b/>
                <w:bCs/>
              </w:rPr>
              <w:t>办学效</w:t>
            </w:r>
            <w:r>
              <w:rPr>
                <w:rFonts w:eastAsia="仿宋_GB2312" w:hint="eastAsia"/>
                <w:b/>
                <w:bCs/>
              </w:rPr>
              <w:lastRenderedPageBreak/>
              <w:t>益</w:t>
            </w: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1C593F">
            <w:pPr>
              <w:adjustRightInd w:val="0"/>
              <w:snapToGrid w:val="0"/>
              <w:rPr>
                <w:rFonts w:eastAsia="仿宋_GB2312"/>
                <w:b/>
                <w:bCs/>
              </w:rPr>
            </w:pPr>
            <w:r>
              <w:rPr>
                <w:rFonts w:hint="eastAsia"/>
                <w:b/>
                <w:bCs/>
              </w:rPr>
              <w:lastRenderedPageBreak/>
              <w:t>5</w:t>
            </w:r>
            <w:r>
              <w:rPr>
                <w:b/>
                <w:bCs/>
              </w:rPr>
              <w:t>.</w:t>
            </w:r>
            <w:r>
              <w:rPr>
                <w:rFonts w:hint="eastAsia"/>
                <w:b/>
                <w:bCs/>
              </w:rPr>
              <w:t>1</w:t>
            </w:r>
          </w:p>
          <w:p w:rsidR="00A52284" w:rsidRDefault="00A52284" w:rsidP="001C593F">
            <w:pPr>
              <w:adjustRightInd w:val="0"/>
              <w:snapToGrid w:val="0"/>
              <w:rPr>
                <w:b/>
                <w:bCs/>
              </w:rPr>
            </w:pPr>
            <w:r>
              <w:rPr>
                <w:rFonts w:hint="eastAsia"/>
                <w:b/>
                <w:bCs/>
              </w:rPr>
              <w:t>社会</w:t>
            </w:r>
            <w:r>
              <w:rPr>
                <w:rFonts w:hint="eastAsia"/>
                <w:b/>
                <w:bCs/>
              </w:rPr>
              <w:lastRenderedPageBreak/>
              <w:t>贡献与声誉</w:t>
            </w:r>
          </w:p>
        </w:tc>
        <w:tc>
          <w:tcPr>
            <w:tcW w:w="0" w:type="auto"/>
            <w:tcBorders>
              <w:top w:val="single" w:sz="4" w:space="0" w:color="auto"/>
              <w:left w:val="nil"/>
              <w:bottom w:val="single" w:sz="4" w:space="0" w:color="auto"/>
              <w:right w:val="single" w:sz="4" w:space="0" w:color="auto"/>
            </w:tcBorders>
            <w:vAlign w:val="center"/>
          </w:tcPr>
          <w:p w:rsidR="00A52284" w:rsidRDefault="00A52284" w:rsidP="001C593F">
            <w:pPr>
              <w:adjustRightInd w:val="0"/>
              <w:snapToGrid w:val="0"/>
              <w:spacing w:line="400" w:lineRule="exact"/>
              <w:rPr>
                <w:rFonts w:eastAsia="仿宋_GB2312"/>
                <w:sz w:val="15"/>
                <w:szCs w:val="15"/>
              </w:rPr>
            </w:pP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A52284">
            <w:pPr>
              <w:spacing w:line="320" w:lineRule="exact"/>
              <w:ind w:firstLineChars="202" w:firstLine="426"/>
              <w:rPr>
                <w:rFonts w:ascii="仿宋_GB2312" w:eastAsia="仿宋_GB2312"/>
                <w:b/>
                <w:bCs/>
              </w:rPr>
            </w:pPr>
            <w:r>
              <w:rPr>
                <w:rFonts w:ascii="仿宋_GB2312" w:eastAsia="仿宋_GB2312" w:hint="eastAsia"/>
                <w:b/>
                <w:bCs/>
              </w:rPr>
              <w:t>1、服务地方经济社会发展</w:t>
            </w:r>
          </w:p>
          <w:p w:rsidR="00A52284" w:rsidRDefault="00A52284" w:rsidP="00A52284">
            <w:pPr>
              <w:spacing w:line="320" w:lineRule="exact"/>
              <w:ind w:firstLineChars="202" w:firstLine="424"/>
              <w:rPr>
                <w:rFonts w:ascii="仿宋_GB2312" w:eastAsia="仿宋_GB2312"/>
              </w:rPr>
            </w:pPr>
            <w:r>
              <w:rPr>
                <w:rFonts w:ascii="仿宋_GB2312" w:eastAsia="仿宋_GB2312" w:hint="eastAsia"/>
              </w:rPr>
              <w:lastRenderedPageBreak/>
              <w:t>我校作为江油市职业教育培训中心，学校立足服务地方经济社会发展，已累计为社会培养了2万余名各类技术技能型人才，部分毕业生已成为行业、企业的业务骨干、技术标兵、行家能手。同时学校充分利用自身资源积极为企事业单位、社会提供技术支持和培训服务，拥有国家职业技能鉴定所（川-039），是四川省旅游人才培训基地、四川省下岗职工再就业培训基地、四川省外派劳务定点培训基地等，年均培训量近2000人次。学校已成为绵阳地区办学规模最大、实力最强、为地区经济发展提供各类技术技能型人才最多的中等职业学校。</w:t>
            </w:r>
          </w:p>
          <w:p w:rsidR="00A52284" w:rsidRDefault="00A52284" w:rsidP="00A52284">
            <w:pPr>
              <w:spacing w:line="320" w:lineRule="exact"/>
              <w:ind w:firstLineChars="202" w:firstLine="426"/>
              <w:rPr>
                <w:rFonts w:ascii="仿宋_GB2312" w:eastAsia="仿宋_GB2312"/>
              </w:rPr>
            </w:pPr>
            <w:r>
              <w:rPr>
                <w:rFonts w:ascii="仿宋_GB2312" w:eastAsia="仿宋_GB2312" w:hint="eastAsia"/>
                <w:b/>
                <w:bCs/>
              </w:rPr>
              <w:t>2、发挥骨干示范引领作用</w:t>
            </w:r>
          </w:p>
          <w:p w:rsidR="00A52284" w:rsidRDefault="00A52284" w:rsidP="00A52284">
            <w:pPr>
              <w:spacing w:line="320" w:lineRule="exact"/>
              <w:ind w:firstLineChars="202" w:firstLine="424"/>
              <w:rPr>
                <w:rFonts w:ascii="仿宋_GB2312" w:eastAsia="仿宋_GB2312"/>
              </w:rPr>
            </w:pPr>
            <w:r>
              <w:rPr>
                <w:rFonts w:ascii="仿宋_GB2312" w:eastAsia="仿宋_GB2312" w:hint="eastAsia"/>
              </w:rPr>
              <w:t>学校作为江油市职业技能大赛常设赛场及第二届绵阳市职业技能大赛主赛场，组织市内参赛选手的培训工作，并为赛事提供优质服务，发挥了骨干作用。</w:t>
            </w:r>
          </w:p>
          <w:p w:rsidR="00A52284" w:rsidRPr="000F7C42" w:rsidRDefault="00A52284" w:rsidP="00A52284">
            <w:pPr>
              <w:spacing w:line="320" w:lineRule="exact"/>
              <w:ind w:firstLineChars="202" w:firstLine="424"/>
              <w:rPr>
                <w:rFonts w:ascii="仿宋_GB2312" w:eastAsia="仿宋_GB2312" w:hAnsi="宋体" w:cs="宋体"/>
              </w:rPr>
            </w:pPr>
            <w:r>
              <w:rPr>
                <w:rFonts w:ascii="仿宋_GB2312" w:eastAsia="仿宋_GB2312" w:hint="eastAsia"/>
              </w:rPr>
              <w:t>学校因办学理念先进、办学条件一流、办学成绩卓越。近三年，接待国家、省、市领导到校视察及承办各种会议、竞赛、大型活动等20余次，接待兄弟学校、企业等参观考察30余次。</w:t>
            </w:r>
          </w:p>
        </w:tc>
        <w:tc>
          <w:tcPr>
            <w:tcW w:w="0" w:type="auto"/>
            <w:tcBorders>
              <w:top w:val="single" w:sz="4" w:space="0" w:color="auto"/>
              <w:left w:val="nil"/>
              <w:bottom w:val="single" w:sz="4" w:space="0" w:color="auto"/>
              <w:right w:val="single" w:sz="4" w:space="0" w:color="auto"/>
            </w:tcBorders>
            <w:vAlign w:val="center"/>
            <w:hideMark/>
          </w:tcPr>
          <w:p w:rsidR="00A52284" w:rsidRDefault="00A52284" w:rsidP="00A52284">
            <w:pPr>
              <w:spacing w:line="320" w:lineRule="exact"/>
              <w:ind w:firstLineChars="202" w:firstLine="426"/>
              <w:rPr>
                <w:rFonts w:ascii="仿宋_GB2312" w:eastAsia="仿宋_GB2312"/>
                <w:b/>
                <w:bCs/>
              </w:rPr>
            </w:pPr>
            <w:r>
              <w:rPr>
                <w:rFonts w:ascii="仿宋_GB2312" w:eastAsia="仿宋_GB2312" w:hint="eastAsia"/>
                <w:b/>
                <w:bCs/>
              </w:rPr>
              <w:lastRenderedPageBreak/>
              <w:t>1、服务地方经济社会发展</w:t>
            </w:r>
          </w:p>
          <w:p w:rsidR="00A52284" w:rsidRDefault="00A52284" w:rsidP="00A52284">
            <w:pPr>
              <w:spacing w:line="320" w:lineRule="exact"/>
              <w:ind w:firstLineChars="202" w:firstLine="424"/>
              <w:rPr>
                <w:rFonts w:ascii="仿宋_GB2312" w:eastAsia="仿宋_GB2312"/>
              </w:rPr>
            </w:pPr>
            <w:r>
              <w:rPr>
                <w:rFonts w:ascii="仿宋_GB2312" w:eastAsia="仿宋_GB2312" w:hint="eastAsia"/>
              </w:rPr>
              <w:lastRenderedPageBreak/>
              <w:t>我校作为江油市职业教育培训中心，学校立足服务地方经济社会发展，已累计为社会培养了2万余名各类技术技能型人才，部分毕业生已成为行业、企业的业务骨干、技术标兵、行家能手。同时学校充分利用自身资源积极为企事业单位、社会提供技术支持和培训服务，拥有国家职业技能鉴定所（川-039），是四川省旅游人才培训基地、四川省下岗职工再就业培训基地、四川省外派劳务定点培训基地等，年均培训量近2000人次。学校已成为绵阳地区办学规模最大、实力最强、为地区经济发展提供各类技术技能型人才最多的中等职业学校。</w:t>
            </w:r>
          </w:p>
          <w:p w:rsidR="00A52284" w:rsidRDefault="00A52284" w:rsidP="00A52284">
            <w:pPr>
              <w:spacing w:line="320" w:lineRule="exact"/>
              <w:ind w:firstLineChars="202" w:firstLine="426"/>
              <w:rPr>
                <w:rFonts w:ascii="仿宋_GB2312" w:eastAsia="仿宋_GB2312"/>
              </w:rPr>
            </w:pPr>
            <w:r>
              <w:rPr>
                <w:rFonts w:ascii="仿宋_GB2312" w:eastAsia="仿宋_GB2312" w:hint="eastAsia"/>
                <w:b/>
                <w:bCs/>
              </w:rPr>
              <w:t>2、发挥骨干示范引领作用</w:t>
            </w:r>
          </w:p>
          <w:p w:rsidR="00A52284" w:rsidRDefault="00A52284" w:rsidP="00A52284">
            <w:pPr>
              <w:spacing w:line="320" w:lineRule="exact"/>
              <w:ind w:firstLineChars="202" w:firstLine="424"/>
              <w:rPr>
                <w:rFonts w:ascii="仿宋_GB2312" w:eastAsia="仿宋_GB2312"/>
              </w:rPr>
            </w:pPr>
            <w:r>
              <w:rPr>
                <w:rFonts w:ascii="仿宋_GB2312" w:eastAsia="仿宋_GB2312" w:hint="eastAsia"/>
              </w:rPr>
              <w:t>学校作为江油市职业技能大赛常设赛场及第二届绵阳市职业技能大赛主赛场，组织市内参赛选手的培训工作，并为赛事提供优质服务，发挥了骨干作用。</w:t>
            </w:r>
          </w:p>
          <w:p w:rsidR="00A52284" w:rsidRDefault="00A52284" w:rsidP="00A52284">
            <w:pPr>
              <w:spacing w:line="320" w:lineRule="exact"/>
              <w:ind w:firstLineChars="202" w:firstLine="424"/>
              <w:rPr>
                <w:rFonts w:ascii="仿宋_GB2312" w:eastAsia="仿宋_GB2312"/>
              </w:rPr>
            </w:pPr>
            <w:r>
              <w:rPr>
                <w:rFonts w:ascii="仿宋_GB2312" w:eastAsia="仿宋_GB2312" w:hint="eastAsia"/>
              </w:rPr>
              <w:t>学校因办学理念先进、办学条件一流、办学成绩卓越。近三年，接待国家、省、市领导到校视察及承办各种会议、竞赛、大型活动等20余次，接待兄弟学校、企业等参观考察30余次。</w:t>
            </w:r>
          </w:p>
          <w:p w:rsidR="00A52284" w:rsidRPr="000F7C42" w:rsidRDefault="00A52284" w:rsidP="00A52284">
            <w:pPr>
              <w:spacing w:line="320" w:lineRule="exact"/>
              <w:ind w:firstLineChars="200" w:firstLine="420"/>
              <w:rPr>
                <w:rFonts w:ascii="仿宋_GB2312" w:eastAsia="仿宋_GB2312" w:hAnsi="宋体" w:cs="宋体"/>
              </w:rPr>
            </w:pPr>
          </w:p>
        </w:tc>
      </w:tr>
    </w:tbl>
    <w:p w:rsidR="00E17B9F" w:rsidRPr="00A52284" w:rsidRDefault="00E17B9F" w:rsidP="00A52284"/>
    <w:sectPr w:rsidR="00E17B9F" w:rsidRPr="00A52284" w:rsidSect="00E17B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4B" w:rsidRDefault="0057054B" w:rsidP="0057054B">
      <w:r>
        <w:separator/>
      </w:r>
    </w:p>
  </w:endnote>
  <w:endnote w:type="continuationSeparator" w:id="0">
    <w:p w:rsidR="0057054B" w:rsidRDefault="0057054B" w:rsidP="0057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方正兰亭超细黑简体"/>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4B" w:rsidRDefault="0057054B" w:rsidP="0057054B">
      <w:r>
        <w:separator/>
      </w:r>
    </w:p>
  </w:footnote>
  <w:footnote w:type="continuationSeparator" w:id="0">
    <w:p w:rsidR="0057054B" w:rsidRDefault="0057054B" w:rsidP="00570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AYI0mpd71KpNa4iZg8MWF2m08go=" w:salt="OXlrauXAEiR58y/52SSbu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2284"/>
    <w:rsid w:val="00027DDA"/>
    <w:rsid w:val="00145650"/>
    <w:rsid w:val="004A2505"/>
    <w:rsid w:val="004E7E0A"/>
    <w:rsid w:val="0057054B"/>
    <w:rsid w:val="00667C5A"/>
    <w:rsid w:val="00816A34"/>
    <w:rsid w:val="008A1382"/>
    <w:rsid w:val="00A52284"/>
    <w:rsid w:val="00E17B9F"/>
    <w:rsid w:val="00FD0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84"/>
    <w:pPr>
      <w:widowControl w:val="0"/>
      <w:spacing w:line="240" w:lineRule="auto"/>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6">
    <w:name w:val="5号楷体行16"/>
    <w:basedOn w:val="a"/>
    <w:rsid w:val="00A52284"/>
  </w:style>
  <w:style w:type="character" w:customStyle="1" w:styleId="15">
    <w:name w:val="15"/>
    <w:basedOn w:val="a0"/>
    <w:rsid w:val="00A52284"/>
    <w:rPr>
      <w:rFonts w:ascii="Times New Roman" w:hAnsi="Times New Roman" w:cs="Times New Roman" w:hint="default"/>
      <w:color w:val="0000FF"/>
      <w:u w:val="single"/>
    </w:rPr>
  </w:style>
  <w:style w:type="character" w:styleId="a3">
    <w:name w:val="Emphasis"/>
    <w:basedOn w:val="a0"/>
    <w:uiPriority w:val="20"/>
    <w:qFormat/>
    <w:rsid w:val="00A52284"/>
    <w:rPr>
      <w:i/>
      <w:iCs/>
    </w:rPr>
  </w:style>
  <w:style w:type="paragraph" w:styleId="a4">
    <w:name w:val="header"/>
    <w:basedOn w:val="a"/>
    <w:link w:val="Char"/>
    <w:uiPriority w:val="99"/>
    <w:unhideWhenUsed/>
    <w:rsid w:val="005705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054B"/>
    <w:rPr>
      <w:rFonts w:ascii="Times New Roman" w:eastAsia="宋体" w:hAnsi="Times New Roman" w:cs="Times New Roman"/>
      <w:sz w:val="18"/>
      <w:szCs w:val="18"/>
    </w:rPr>
  </w:style>
  <w:style w:type="paragraph" w:styleId="a5">
    <w:name w:val="footer"/>
    <w:basedOn w:val="a"/>
    <w:link w:val="Char0"/>
    <w:uiPriority w:val="99"/>
    <w:unhideWhenUsed/>
    <w:rsid w:val="0057054B"/>
    <w:pPr>
      <w:tabs>
        <w:tab w:val="center" w:pos="4153"/>
        <w:tab w:val="right" w:pos="8306"/>
      </w:tabs>
      <w:snapToGrid w:val="0"/>
      <w:jc w:val="left"/>
    </w:pPr>
    <w:rPr>
      <w:sz w:val="18"/>
      <w:szCs w:val="18"/>
    </w:rPr>
  </w:style>
  <w:style w:type="character" w:customStyle="1" w:styleId="Char0">
    <w:name w:val="页脚 Char"/>
    <w:basedOn w:val="a0"/>
    <w:link w:val="a5"/>
    <w:uiPriority w:val="99"/>
    <w:rsid w:val="0057054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jyzz.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37</Pages>
  <Words>4025</Words>
  <Characters>22949</Characters>
  <Application>Microsoft Office Word</Application>
  <DocSecurity>0</DocSecurity>
  <Lines>191</Lines>
  <Paragraphs>53</Paragraphs>
  <ScaleCrop>false</ScaleCrop>
  <Company/>
  <LinksUpToDate>false</LinksUpToDate>
  <CharactersWithSpaces>26921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slrb</dc:creator>
  <cp:lastModifiedBy>user</cp:lastModifiedBy>
  <cp:revision>9</cp:revision>
  <dcterms:created xsi:type="dcterms:W3CDTF">2018-06-17T09:00:00Z</dcterms:created>
  <dcterms:modified xsi:type="dcterms:W3CDTF">2018-06-17T10:04:00Z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E1C8EF704FB0402E87C318D0B464FF7D</vt:lpwstr>
  </property>
</Properties>
</file>